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A4A64" w:rsidRPr="001B36C4" w:rsidRDefault="008A4A64" w:rsidP="001B36C4">
      <w:pPr>
        <w:pStyle w:val="Ttulo7"/>
        <w:spacing w:before="0" w:line="360" w:lineRule="auto"/>
        <w:ind w:left="0" w:firstLine="0"/>
      </w:pPr>
      <w:r w:rsidRPr="001B36C4">
        <w:t>Anexo 4</w:t>
      </w:r>
    </w:p>
    <w:p w:rsidR="008A4A64" w:rsidRPr="001B36C4" w:rsidRDefault="008A4A64" w:rsidP="001B36C4">
      <w:pPr>
        <w:pStyle w:val="Ttulo8"/>
        <w:spacing w:before="0" w:after="0" w:line="360" w:lineRule="auto"/>
        <w:ind w:left="0" w:firstLine="0"/>
      </w:pPr>
      <w:r w:rsidRPr="001B36C4">
        <w:t>Projeto Básico</w:t>
      </w:r>
    </w:p>
    <w:p w:rsidR="008A4A64" w:rsidRPr="001B36C4" w:rsidRDefault="008A4A64" w:rsidP="001B36C4">
      <w:pPr>
        <w:spacing w:before="0" w:line="360" w:lineRule="auto"/>
      </w:pPr>
    </w:p>
    <w:p w:rsidR="008A4A64" w:rsidRPr="001B36C4" w:rsidRDefault="008A4A64" w:rsidP="001B36C4">
      <w:pPr>
        <w:spacing w:before="0" w:line="360" w:lineRule="auto"/>
      </w:pPr>
    </w:p>
    <w:p w:rsidR="008A4A64" w:rsidRPr="001B36C4" w:rsidRDefault="008A4A64" w:rsidP="001B36C4">
      <w:pPr>
        <w:spacing w:before="0" w:line="360" w:lineRule="auto"/>
      </w:pPr>
    </w:p>
    <w:p w:rsidR="008A4A64" w:rsidRPr="001B36C4" w:rsidRDefault="008A4A64" w:rsidP="001B36C4">
      <w:pPr>
        <w:spacing w:before="0" w:line="360" w:lineRule="auto"/>
      </w:pPr>
    </w:p>
    <w:p w:rsidR="008A4A64" w:rsidRPr="001B36C4" w:rsidRDefault="008A4A64" w:rsidP="001B36C4">
      <w:pPr>
        <w:spacing w:before="0" w:line="360" w:lineRule="auto"/>
      </w:pPr>
    </w:p>
    <w:p w:rsidR="008A4A64" w:rsidRPr="001B36C4" w:rsidRDefault="008A4A64" w:rsidP="001B36C4">
      <w:pPr>
        <w:spacing w:before="0" w:line="360" w:lineRule="auto"/>
      </w:pPr>
    </w:p>
    <w:p w:rsidR="008A4A64" w:rsidRPr="001B36C4" w:rsidRDefault="008A4A64" w:rsidP="001B36C4">
      <w:pPr>
        <w:spacing w:before="0" w:line="360" w:lineRule="auto"/>
      </w:pPr>
    </w:p>
    <w:p w:rsidR="008A4A64" w:rsidRPr="001B36C4" w:rsidRDefault="008A4A64" w:rsidP="001B36C4">
      <w:pPr>
        <w:spacing w:before="0" w:line="360" w:lineRule="auto"/>
      </w:pPr>
    </w:p>
    <w:p w:rsidR="008A4A64" w:rsidRPr="001B36C4" w:rsidRDefault="008A4A64" w:rsidP="001B36C4">
      <w:pPr>
        <w:spacing w:before="0" w:line="360" w:lineRule="auto"/>
      </w:pPr>
    </w:p>
    <w:p w:rsidR="008A4A64" w:rsidRPr="001B36C4" w:rsidRDefault="008A4A64" w:rsidP="001B36C4">
      <w:pPr>
        <w:spacing w:before="0" w:line="360" w:lineRule="auto"/>
      </w:pPr>
    </w:p>
    <w:p w:rsidR="008A4A64" w:rsidRPr="001B36C4" w:rsidRDefault="008A4A64" w:rsidP="001B36C4">
      <w:pPr>
        <w:spacing w:before="0" w:line="360" w:lineRule="auto"/>
      </w:pPr>
    </w:p>
    <w:p w:rsidR="008A4A64" w:rsidRPr="001B36C4" w:rsidRDefault="008A4A64" w:rsidP="001B36C4">
      <w:pPr>
        <w:spacing w:before="0" w:line="360" w:lineRule="auto"/>
      </w:pPr>
    </w:p>
    <w:p w:rsidR="008A4A64" w:rsidRPr="001B36C4" w:rsidRDefault="008A4A64" w:rsidP="001B36C4">
      <w:pPr>
        <w:spacing w:before="0" w:line="360" w:lineRule="auto"/>
      </w:pPr>
    </w:p>
    <w:p w:rsidR="008A4A64" w:rsidRPr="001B36C4" w:rsidRDefault="008A4A64" w:rsidP="001B36C4">
      <w:pPr>
        <w:spacing w:before="0" w:line="360" w:lineRule="auto"/>
      </w:pPr>
    </w:p>
    <w:p w:rsidR="008A4A64" w:rsidRPr="001B36C4" w:rsidRDefault="00E42B7B" w:rsidP="001B36C4">
      <w:pPr>
        <w:pStyle w:val="Ttulogeral"/>
        <w:spacing w:before="0" w:line="360" w:lineRule="auto"/>
        <w:jc w:val="both"/>
        <w:rPr>
          <w:szCs w:val="36"/>
        </w:rPr>
      </w:pPr>
      <w:r w:rsidRPr="001B36C4">
        <w:rPr>
          <w:szCs w:val="36"/>
        </w:rPr>
        <w:t>CONTRATAÇÃO DE OBRA</w:t>
      </w:r>
      <w:r w:rsidR="00754B05">
        <w:rPr>
          <w:szCs w:val="36"/>
        </w:rPr>
        <w:t xml:space="preserve"> </w:t>
      </w:r>
      <w:r w:rsidR="00817F27">
        <w:rPr>
          <w:szCs w:val="36"/>
        </w:rPr>
        <w:t xml:space="preserve">PARA </w:t>
      </w:r>
      <w:r w:rsidRPr="001B36C4">
        <w:rPr>
          <w:szCs w:val="36"/>
        </w:rPr>
        <w:t>INSTALAÇÃO</w:t>
      </w:r>
      <w:r w:rsidR="00817F27">
        <w:rPr>
          <w:szCs w:val="36"/>
        </w:rPr>
        <w:t xml:space="preserve"> DE NOVAS ESCADAS DE MARINHEIRO</w:t>
      </w:r>
      <w:r w:rsidR="00754B05">
        <w:rPr>
          <w:szCs w:val="36"/>
        </w:rPr>
        <w:t xml:space="preserve"> </w:t>
      </w:r>
      <w:r w:rsidR="00817F27">
        <w:rPr>
          <w:szCs w:val="36"/>
        </w:rPr>
        <w:t>OU</w:t>
      </w:r>
      <w:r w:rsidR="00754B05">
        <w:rPr>
          <w:szCs w:val="36"/>
        </w:rPr>
        <w:t xml:space="preserve"> </w:t>
      </w:r>
      <w:r w:rsidR="00817F27">
        <w:rPr>
          <w:szCs w:val="36"/>
        </w:rPr>
        <w:t>REFORMA,</w:t>
      </w:r>
      <w:r w:rsidR="00754B05">
        <w:rPr>
          <w:szCs w:val="36"/>
        </w:rPr>
        <w:t xml:space="preserve"> LINHA DE VIDA E SP</w:t>
      </w:r>
      <w:r w:rsidR="00E0759B">
        <w:rPr>
          <w:szCs w:val="36"/>
        </w:rPr>
        <w:t>D</w:t>
      </w:r>
      <w:r w:rsidR="00754B05">
        <w:rPr>
          <w:szCs w:val="36"/>
        </w:rPr>
        <w:t>A</w:t>
      </w:r>
      <w:r w:rsidRPr="001B36C4">
        <w:rPr>
          <w:szCs w:val="36"/>
        </w:rPr>
        <w:t xml:space="preserve"> NO HOSPITAL eVANDRO CHAGAS (</w:t>
      </w:r>
      <w:r w:rsidR="00DA1FC2">
        <w:rPr>
          <w:szCs w:val="36"/>
        </w:rPr>
        <w:t>INI-HEC</w:t>
      </w:r>
      <w:r w:rsidRPr="001B36C4">
        <w:rPr>
          <w:szCs w:val="36"/>
        </w:rPr>
        <w:t>), FIOCRUZ- MANGUINHOS/RJ.</w:t>
      </w:r>
    </w:p>
    <w:p w:rsidR="008A4A64" w:rsidRPr="001B36C4" w:rsidRDefault="008A4A64" w:rsidP="001B36C4">
      <w:pPr>
        <w:spacing w:before="0" w:line="360" w:lineRule="auto"/>
      </w:pPr>
    </w:p>
    <w:p w:rsidR="008A4A64" w:rsidRPr="001B36C4" w:rsidRDefault="008A4A64" w:rsidP="001B36C4">
      <w:pPr>
        <w:spacing w:before="0" w:line="360" w:lineRule="auto"/>
        <w:sectPr w:rsidR="008A4A64" w:rsidRPr="001B36C4" w:rsidSect="0087414C">
          <w:headerReference w:type="default" r:id="rId8"/>
          <w:footerReference w:type="default" r:id="rId9"/>
          <w:headerReference w:type="first" r:id="rId10"/>
          <w:type w:val="oddPage"/>
          <w:pgSz w:w="11907" w:h="16840" w:code="9"/>
          <w:pgMar w:top="2835" w:right="851" w:bottom="1701" w:left="1418" w:header="851" w:footer="851" w:gutter="0"/>
          <w:cols w:space="567"/>
          <w:titlePg/>
          <w:docGrid w:linePitch="360"/>
        </w:sectPr>
      </w:pPr>
    </w:p>
    <w:p w:rsidR="008A4A64" w:rsidRPr="001B36C4" w:rsidRDefault="008A4A64" w:rsidP="001B36C4">
      <w:pPr>
        <w:pStyle w:val="Ttulo7"/>
        <w:spacing w:before="0" w:line="360" w:lineRule="auto"/>
        <w:ind w:left="0" w:firstLine="0"/>
      </w:pPr>
      <w:r w:rsidRPr="001B36C4">
        <w:lastRenderedPageBreak/>
        <w:t>Anexo 4</w:t>
      </w:r>
    </w:p>
    <w:p w:rsidR="008A4A64" w:rsidRPr="001B36C4" w:rsidRDefault="008A4A64" w:rsidP="001B36C4">
      <w:pPr>
        <w:pStyle w:val="Ttulo8"/>
        <w:spacing w:before="0" w:after="0" w:line="360" w:lineRule="auto"/>
        <w:ind w:left="0" w:firstLine="0"/>
      </w:pPr>
      <w:r w:rsidRPr="001B36C4">
        <w:t>Projeto Básico</w:t>
      </w:r>
    </w:p>
    <w:p w:rsidR="008A4A64" w:rsidRPr="001B36C4" w:rsidRDefault="008A4A64" w:rsidP="001B36C4">
      <w:pPr>
        <w:spacing w:before="0" w:line="360" w:lineRule="auto"/>
      </w:pPr>
    </w:p>
    <w:p w:rsidR="008A4A64" w:rsidRPr="001B36C4" w:rsidRDefault="008A4A64" w:rsidP="001B36C4">
      <w:pPr>
        <w:pStyle w:val="Ttulo9"/>
        <w:spacing w:before="0" w:after="0" w:line="360" w:lineRule="auto"/>
        <w:jc w:val="both"/>
      </w:pPr>
      <w:r w:rsidRPr="001B36C4">
        <w:t>Processo n.º 00000.000000/2000-00</w:t>
      </w:r>
    </w:p>
    <w:p w:rsidR="008A4A64" w:rsidRPr="001B36C4" w:rsidRDefault="008A4A64" w:rsidP="001B36C4">
      <w:pPr>
        <w:pStyle w:val="Ttulo9"/>
        <w:spacing w:before="0" w:after="0" w:line="360" w:lineRule="auto"/>
        <w:jc w:val="both"/>
      </w:pPr>
      <w:r w:rsidRPr="001B36C4">
        <w:t>Entrar com modalidade de licitação, n.º 000/2000-Dirac.</w:t>
      </w:r>
    </w:p>
    <w:p w:rsidR="008A4A64" w:rsidRPr="001B36C4" w:rsidRDefault="008A4A64" w:rsidP="001B36C4">
      <w:pPr>
        <w:spacing w:before="0" w:line="360" w:lineRule="auto"/>
      </w:pPr>
    </w:p>
    <w:p w:rsidR="008A4A64" w:rsidRPr="001B36C4" w:rsidRDefault="008A4A64" w:rsidP="001B36C4">
      <w:pPr>
        <w:pStyle w:val="Ttulo9"/>
        <w:spacing w:before="0" w:after="0" w:line="360" w:lineRule="auto"/>
        <w:jc w:val="center"/>
      </w:pPr>
      <w:r w:rsidRPr="001B36C4">
        <w:t>Sumário descritivo</w:t>
      </w:r>
    </w:p>
    <w:p w:rsidR="00EB1D08" w:rsidRDefault="005730C1">
      <w:pPr>
        <w:pStyle w:val="Sumrio1"/>
        <w:rPr>
          <w:rFonts w:asciiTheme="minorHAnsi" w:eastAsiaTheme="minorEastAsia" w:hAnsiTheme="minorHAnsi" w:cstheme="minorBidi"/>
          <w:b w:val="0"/>
          <w:bCs w:val="0"/>
          <w:caps w:val="0"/>
          <w:szCs w:val="22"/>
        </w:rPr>
      </w:pPr>
      <w:r w:rsidRPr="001B36C4">
        <w:rPr>
          <w:sz w:val="20"/>
          <w:szCs w:val="20"/>
        </w:rPr>
        <w:fldChar w:fldCharType="begin"/>
      </w:r>
      <w:r w:rsidR="00E43F50" w:rsidRPr="001B36C4">
        <w:rPr>
          <w:sz w:val="20"/>
          <w:szCs w:val="20"/>
        </w:rPr>
        <w:instrText xml:space="preserve"> TOC \o "1-3" \h \z \u </w:instrText>
      </w:r>
      <w:r w:rsidRPr="001B36C4">
        <w:rPr>
          <w:sz w:val="20"/>
          <w:szCs w:val="20"/>
        </w:rPr>
        <w:fldChar w:fldCharType="separate"/>
      </w:r>
      <w:hyperlink w:anchor="_Toc491157293" w:history="1">
        <w:r w:rsidR="00EB1D08" w:rsidRPr="00C341E3">
          <w:rPr>
            <w:rStyle w:val="Hyperlink"/>
          </w:rPr>
          <w:t>A.</w:t>
        </w:r>
        <w:r w:rsidR="00EB1D08">
          <w:rPr>
            <w:rFonts w:asciiTheme="minorHAnsi" w:eastAsiaTheme="minorEastAsia" w:hAnsiTheme="minorHAnsi" w:cstheme="minorBidi"/>
            <w:b w:val="0"/>
            <w:bCs w:val="0"/>
            <w:caps w:val="0"/>
            <w:szCs w:val="22"/>
          </w:rPr>
          <w:tab/>
        </w:r>
        <w:r w:rsidR="00EB1D08" w:rsidRPr="00C341E3">
          <w:rPr>
            <w:rStyle w:val="Hyperlink"/>
          </w:rPr>
          <w:t>Introdução</w:t>
        </w:r>
        <w:r w:rsidR="00EB1D08">
          <w:rPr>
            <w:webHidden/>
          </w:rPr>
          <w:tab/>
        </w:r>
        <w:r w:rsidR="00EB1D08">
          <w:rPr>
            <w:webHidden/>
          </w:rPr>
          <w:fldChar w:fldCharType="begin"/>
        </w:r>
        <w:r w:rsidR="00EB1D08">
          <w:rPr>
            <w:webHidden/>
          </w:rPr>
          <w:instrText xml:space="preserve"> PAGEREF _Toc491157293 \h </w:instrText>
        </w:r>
        <w:r w:rsidR="00EB1D08">
          <w:rPr>
            <w:webHidden/>
          </w:rPr>
        </w:r>
        <w:r w:rsidR="00EB1D08">
          <w:rPr>
            <w:webHidden/>
          </w:rPr>
          <w:fldChar w:fldCharType="separate"/>
        </w:r>
        <w:r w:rsidR="00222D4B">
          <w:rPr>
            <w:webHidden/>
          </w:rPr>
          <w:t>4</w:t>
        </w:r>
        <w:r w:rsidR="00EB1D08">
          <w:rPr>
            <w:webHidden/>
          </w:rPr>
          <w:fldChar w:fldCharType="end"/>
        </w:r>
      </w:hyperlink>
    </w:p>
    <w:p w:rsidR="00EB1D08" w:rsidRDefault="00E0759B">
      <w:pPr>
        <w:pStyle w:val="Sumrio2"/>
        <w:tabs>
          <w:tab w:val="left" w:pos="400"/>
          <w:tab w:val="right" w:leader="underscore" w:pos="9628"/>
        </w:tabs>
        <w:rPr>
          <w:rFonts w:asciiTheme="minorHAnsi" w:eastAsiaTheme="minorEastAsia" w:hAnsiTheme="minorHAnsi" w:cstheme="minorBidi"/>
          <w:b w:val="0"/>
          <w:bCs w:val="0"/>
          <w:noProof/>
          <w:sz w:val="22"/>
          <w:szCs w:val="22"/>
        </w:rPr>
      </w:pPr>
      <w:hyperlink w:anchor="_Toc491157294" w:history="1">
        <w:r w:rsidR="00EB1D08" w:rsidRPr="00C341E3">
          <w:rPr>
            <w:rStyle w:val="Hyperlink"/>
            <w:noProof/>
          </w:rPr>
          <w:t>1.</w:t>
        </w:r>
        <w:r w:rsidR="00EB1D08">
          <w:rPr>
            <w:rFonts w:asciiTheme="minorHAnsi" w:eastAsiaTheme="minorEastAsia" w:hAnsiTheme="minorHAnsi" w:cstheme="minorBidi"/>
            <w:b w:val="0"/>
            <w:bCs w:val="0"/>
            <w:noProof/>
            <w:sz w:val="22"/>
            <w:szCs w:val="22"/>
          </w:rPr>
          <w:tab/>
        </w:r>
        <w:r w:rsidR="00EB1D08" w:rsidRPr="00C341E3">
          <w:rPr>
            <w:rStyle w:val="Hyperlink"/>
            <w:noProof/>
          </w:rPr>
          <w:t>Justificativa para a contratação</w:t>
        </w:r>
        <w:r w:rsidR="00EB1D08">
          <w:rPr>
            <w:noProof/>
            <w:webHidden/>
          </w:rPr>
          <w:tab/>
        </w:r>
        <w:r w:rsidR="00EB1D08">
          <w:rPr>
            <w:noProof/>
            <w:webHidden/>
          </w:rPr>
          <w:fldChar w:fldCharType="begin"/>
        </w:r>
        <w:r w:rsidR="00EB1D08">
          <w:rPr>
            <w:noProof/>
            <w:webHidden/>
          </w:rPr>
          <w:instrText xml:space="preserve"> PAGEREF _Toc491157294 \h </w:instrText>
        </w:r>
        <w:r w:rsidR="00EB1D08">
          <w:rPr>
            <w:noProof/>
            <w:webHidden/>
          </w:rPr>
        </w:r>
        <w:r w:rsidR="00EB1D08">
          <w:rPr>
            <w:noProof/>
            <w:webHidden/>
          </w:rPr>
          <w:fldChar w:fldCharType="separate"/>
        </w:r>
        <w:r w:rsidR="00222D4B">
          <w:rPr>
            <w:noProof/>
            <w:webHidden/>
          </w:rPr>
          <w:t>4</w:t>
        </w:r>
        <w:r w:rsidR="00EB1D08">
          <w:rPr>
            <w:noProof/>
            <w:webHidden/>
          </w:rPr>
          <w:fldChar w:fldCharType="end"/>
        </w:r>
      </w:hyperlink>
    </w:p>
    <w:p w:rsidR="00EB1D08" w:rsidRDefault="00E0759B">
      <w:pPr>
        <w:pStyle w:val="Sumrio1"/>
        <w:rPr>
          <w:rFonts w:asciiTheme="minorHAnsi" w:eastAsiaTheme="minorEastAsia" w:hAnsiTheme="minorHAnsi" w:cstheme="minorBidi"/>
          <w:b w:val="0"/>
          <w:bCs w:val="0"/>
          <w:caps w:val="0"/>
          <w:szCs w:val="22"/>
        </w:rPr>
      </w:pPr>
      <w:hyperlink w:anchor="_Toc491157295" w:history="1">
        <w:r w:rsidR="00EB1D08" w:rsidRPr="00C341E3">
          <w:rPr>
            <w:rStyle w:val="Hyperlink"/>
          </w:rPr>
          <w:t>B.</w:t>
        </w:r>
        <w:r w:rsidR="00EB1D08">
          <w:rPr>
            <w:rFonts w:asciiTheme="minorHAnsi" w:eastAsiaTheme="minorEastAsia" w:hAnsiTheme="minorHAnsi" w:cstheme="minorBidi"/>
            <w:b w:val="0"/>
            <w:bCs w:val="0"/>
            <w:caps w:val="0"/>
            <w:szCs w:val="22"/>
          </w:rPr>
          <w:tab/>
        </w:r>
        <w:r w:rsidR="00EB1D08" w:rsidRPr="00C341E3">
          <w:rPr>
            <w:rStyle w:val="Hyperlink"/>
          </w:rPr>
          <w:t>Localização</w:t>
        </w:r>
        <w:r w:rsidR="00EB1D08">
          <w:rPr>
            <w:webHidden/>
          </w:rPr>
          <w:tab/>
        </w:r>
        <w:r w:rsidR="00EB1D08">
          <w:rPr>
            <w:webHidden/>
          </w:rPr>
          <w:fldChar w:fldCharType="begin"/>
        </w:r>
        <w:r w:rsidR="00EB1D08">
          <w:rPr>
            <w:webHidden/>
          </w:rPr>
          <w:instrText xml:space="preserve"> PAGEREF _Toc491157295 \h </w:instrText>
        </w:r>
        <w:r w:rsidR="00EB1D08">
          <w:rPr>
            <w:webHidden/>
          </w:rPr>
        </w:r>
        <w:r w:rsidR="00EB1D08">
          <w:rPr>
            <w:webHidden/>
          </w:rPr>
          <w:fldChar w:fldCharType="separate"/>
        </w:r>
        <w:r w:rsidR="00222D4B">
          <w:rPr>
            <w:webHidden/>
          </w:rPr>
          <w:t>4</w:t>
        </w:r>
        <w:r w:rsidR="00EB1D08">
          <w:rPr>
            <w:webHidden/>
          </w:rPr>
          <w:fldChar w:fldCharType="end"/>
        </w:r>
      </w:hyperlink>
    </w:p>
    <w:p w:rsidR="00EB1D08" w:rsidRDefault="00E0759B">
      <w:pPr>
        <w:pStyle w:val="Sumrio1"/>
        <w:rPr>
          <w:rFonts w:asciiTheme="minorHAnsi" w:eastAsiaTheme="minorEastAsia" w:hAnsiTheme="minorHAnsi" w:cstheme="minorBidi"/>
          <w:b w:val="0"/>
          <w:bCs w:val="0"/>
          <w:caps w:val="0"/>
          <w:szCs w:val="22"/>
        </w:rPr>
      </w:pPr>
      <w:hyperlink w:anchor="_Toc491157296" w:history="1">
        <w:r w:rsidR="00EB1D08" w:rsidRPr="00C341E3">
          <w:rPr>
            <w:rStyle w:val="Hyperlink"/>
          </w:rPr>
          <w:t>C.</w:t>
        </w:r>
        <w:r w:rsidR="00EB1D08">
          <w:rPr>
            <w:rFonts w:asciiTheme="minorHAnsi" w:eastAsiaTheme="minorEastAsia" w:hAnsiTheme="minorHAnsi" w:cstheme="minorBidi"/>
            <w:b w:val="0"/>
            <w:bCs w:val="0"/>
            <w:caps w:val="0"/>
            <w:szCs w:val="22"/>
          </w:rPr>
          <w:tab/>
        </w:r>
        <w:r w:rsidR="00EB1D08" w:rsidRPr="00C341E3">
          <w:rPr>
            <w:rStyle w:val="Hyperlink"/>
          </w:rPr>
          <w:t>Disposições Gerais</w:t>
        </w:r>
        <w:r w:rsidR="00EB1D08">
          <w:rPr>
            <w:webHidden/>
          </w:rPr>
          <w:tab/>
        </w:r>
        <w:r w:rsidR="00EB1D08">
          <w:rPr>
            <w:webHidden/>
          </w:rPr>
          <w:fldChar w:fldCharType="begin"/>
        </w:r>
        <w:r w:rsidR="00EB1D08">
          <w:rPr>
            <w:webHidden/>
          </w:rPr>
          <w:instrText xml:space="preserve"> PAGEREF _Toc491157296 \h </w:instrText>
        </w:r>
        <w:r w:rsidR="00EB1D08">
          <w:rPr>
            <w:webHidden/>
          </w:rPr>
        </w:r>
        <w:r w:rsidR="00EB1D08">
          <w:rPr>
            <w:webHidden/>
          </w:rPr>
          <w:fldChar w:fldCharType="separate"/>
        </w:r>
        <w:r w:rsidR="00222D4B">
          <w:rPr>
            <w:webHidden/>
          </w:rPr>
          <w:t>5</w:t>
        </w:r>
        <w:r w:rsidR="00EB1D08">
          <w:rPr>
            <w:webHidden/>
          </w:rPr>
          <w:fldChar w:fldCharType="end"/>
        </w:r>
      </w:hyperlink>
    </w:p>
    <w:p w:rsidR="00EB1D08" w:rsidRDefault="00E0759B">
      <w:pPr>
        <w:pStyle w:val="Sumrio1"/>
        <w:rPr>
          <w:rFonts w:asciiTheme="minorHAnsi" w:eastAsiaTheme="minorEastAsia" w:hAnsiTheme="minorHAnsi" w:cstheme="minorBidi"/>
          <w:b w:val="0"/>
          <w:bCs w:val="0"/>
          <w:caps w:val="0"/>
          <w:szCs w:val="22"/>
        </w:rPr>
      </w:pPr>
      <w:hyperlink w:anchor="_Toc491157297" w:history="1">
        <w:r w:rsidR="00EB1D08" w:rsidRPr="00C341E3">
          <w:rPr>
            <w:rStyle w:val="Hyperlink"/>
          </w:rPr>
          <w:t>D.</w:t>
        </w:r>
        <w:r w:rsidR="00EB1D08">
          <w:rPr>
            <w:rFonts w:asciiTheme="minorHAnsi" w:eastAsiaTheme="minorEastAsia" w:hAnsiTheme="minorHAnsi" w:cstheme="minorBidi"/>
            <w:b w:val="0"/>
            <w:bCs w:val="0"/>
            <w:caps w:val="0"/>
            <w:szCs w:val="22"/>
          </w:rPr>
          <w:tab/>
        </w:r>
        <w:r w:rsidR="00EB1D08" w:rsidRPr="00C341E3">
          <w:rPr>
            <w:rStyle w:val="Hyperlink"/>
          </w:rPr>
          <w:t>critérios de sustentabilidade</w:t>
        </w:r>
        <w:r w:rsidR="00EB1D08">
          <w:rPr>
            <w:webHidden/>
          </w:rPr>
          <w:tab/>
        </w:r>
        <w:r w:rsidR="00EB1D08">
          <w:rPr>
            <w:webHidden/>
          </w:rPr>
          <w:fldChar w:fldCharType="begin"/>
        </w:r>
        <w:r w:rsidR="00EB1D08">
          <w:rPr>
            <w:webHidden/>
          </w:rPr>
          <w:instrText xml:space="preserve"> PAGEREF _Toc491157297 \h </w:instrText>
        </w:r>
        <w:r w:rsidR="00EB1D08">
          <w:rPr>
            <w:webHidden/>
          </w:rPr>
        </w:r>
        <w:r w:rsidR="00EB1D08">
          <w:rPr>
            <w:webHidden/>
          </w:rPr>
          <w:fldChar w:fldCharType="separate"/>
        </w:r>
        <w:r w:rsidR="00222D4B">
          <w:rPr>
            <w:webHidden/>
          </w:rPr>
          <w:t>7</w:t>
        </w:r>
        <w:r w:rsidR="00EB1D08">
          <w:rPr>
            <w:webHidden/>
          </w:rPr>
          <w:fldChar w:fldCharType="end"/>
        </w:r>
      </w:hyperlink>
    </w:p>
    <w:p w:rsidR="00EB1D08" w:rsidRDefault="00E0759B">
      <w:pPr>
        <w:pStyle w:val="Sumrio1"/>
        <w:rPr>
          <w:rFonts w:asciiTheme="minorHAnsi" w:eastAsiaTheme="minorEastAsia" w:hAnsiTheme="minorHAnsi" w:cstheme="minorBidi"/>
          <w:b w:val="0"/>
          <w:bCs w:val="0"/>
          <w:caps w:val="0"/>
          <w:szCs w:val="22"/>
        </w:rPr>
      </w:pPr>
      <w:hyperlink w:anchor="_Toc491157298" w:history="1">
        <w:r w:rsidR="00EB1D08" w:rsidRPr="00C341E3">
          <w:rPr>
            <w:rStyle w:val="Hyperlink"/>
          </w:rPr>
          <w:t>E.</w:t>
        </w:r>
        <w:r w:rsidR="00EB1D08">
          <w:rPr>
            <w:rFonts w:asciiTheme="minorHAnsi" w:eastAsiaTheme="minorEastAsia" w:hAnsiTheme="minorHAnsi" w:cstheme="minorBidi"/>
            <w:b w:val="0"/>
            <w:bCs w:val="0"/>
            <w:caps w:val="0"/>
            <w:szCs w:val="22"/>
          </w:rPr>
          <w:tab/>
        </w:r>
        <w:r w:rsidR="00EB1D08" w:rsidRPr="00C341E3">
          <w:rPr>
            <w:rStyle w:val="Hyperlink"/>
          </w:rPr>
          <w:t>Descrição dos Serviços Preliminares</w:t>
        </w:r>
        <w:r w:rsidR="00EB1D08">
          <w:rPr>
            <w:webHidden/>
          </w:rPr>
          <w:tab/>
        </w:r>
        <w:r w:rsidR="00EB1D08">
          <w:rPr>
            <w:webHidden/>
          </w:rPr>
          <w:fldChar w:fldCharType="begin"/>
        </w:r>
        <w:r w:rsidR="00EB1D08">
          <w:rPr>
            <w:webHidden/>
          </w:rPr>
          <w:instrText xml:space="preserve"> PAGEREF _Toc491157298 \h </w:instrText>
        </w:r>
        <w:r w:rsidR="00EB1D08">
          <w:rPr>
            <w:webHidden/>
          </w:rPr>
        </w:r>
        <w:r w:rsidR="00EB1D08">
          <w:rPr>
            <w:webHidden/>
          </w:rPr>
          <w:fldChar w:fldCharType="separate"/>
        </w:r>
        <w:r w:rsidR="00222D4B">
          <w:rPr>
            <w:webHidden/>
          </w:rPr>
          <w:t>8</w:t>
        </w:r>
        <w:r w:rsidR="00EB1D08">
          <w:rPr>
            <w:webHidden/>
          </w:rPr>
          <w:fldChar w:fldCharType="end"/>
        </w:r>
      </w:hyperlink>
    </w:p>
    <w:p w:rsidR="00EB1D08" w:rsidRDefault="00E0759B">
      <w:pPr>
        <w:pStyle w:val="Sumrio2"/>
        <w:tabs>
          <w:tab w:val="left" w:pos="400"/>
          <w:tab w:val="right" w:leader="underscore" w:pos="9628"/>
        </w:tabs>
        <w:rPr>
          <w:rFonts w:asciiTheme="minorHAnsi" w:eastAsiaTheme="minorEastAsia" w:hAnsiTheme="minorHAnsi" w:cstheme="minorBidi"/>
          <w:b w:val="0"/>
          <w:bCs w:val="0"/>
          <w:noProof/>
          <w:sz w:val="22"/>
          <w:szCs w:val="22"/>
        </w:rPr>
      </w:pPr>
      <w:hyperlink w:anchor="_Toc491157299" w:history="1">
        <w:r w:rsidR="00EB1D08" w:rsidRPr="00C341E3">
          <w:rPr>
            <w:rStyle w:val="Hyperlink"/>
            <w:noProof/>
          </w:rPr>
          <w:t>2.</w:t>
        </w:r>
        <w:r w:rsidR="00EB1D08">
          <w:rPr>
            <w:rFonts w:asciiTheme="minorHAnsi" w:eastAsiaTheme="minorEastAsia" w:hAnsiTheme="minorHAnsi" w:cstheme="minorBidi"/>
            <w:b w:val="0"/>
            <w:bCs w:val="0"/>
            <w:noProof/>
            <w:sz w:val="22"/>
            <w:szCs w:val="22"/>
          </w:rPr>
          <w:tab/>
        </w:r>
        <w:r w:rsidR="00EB1D08" w:rsidRPr="00C341E3">
          <w:rPr>
            <w:rStyle w:val="Hyperlink"/>
            <w:noProof/>
          </w:rPr>
          <w:t>Planejamento e Logística da Obra</w:t>
        </w:r>
        <w:r w:rsidR="00EB1D08">
          <w:rPr>
            <w:noProof/>
            <w:webHidden/>
          </w:rPr>
          <w:tab/>
        </w:r>
        <w:r w:rsidR="00EB1D08">
          <w:rPr>
            <w:noProof/>
            <w:webHidden/>
          </w:rPr>
          <w:fldChar w:fldCharType="begin"/>
        </w:r>
        <w:r w:rsidR="00EB1D08">
          <w:rPr>
            <w:noProof/>
            <w:webHidden/>
          </w:rPr>
          <w:instrText xml:space="preserve"> PAGEREF _Toc491157299 \h </w:instrText>
        </w:r>
        <w:r w:rsidR="00EB1D08">
          <w:rPr>
            <w:noProof/>
            <w:webHidden/>
          </w:rPr>
        </w:r>
        <w:r w:rsidR="00EB1D08">
          <w:rPr>
            <w:noProof/>
            <w:webHidden/>
          </w:rPr>
          <w:fldChar w:fldCharType="separate"/>
        </w:r>
        <w:r w:rsidR="00222D4B">
          <w:rPr>
            <w:noProof/>
            <w:webHidden/>
          </w:rPr>
          <w:t>8</w:t>
        </w:r>
        <w:r w:rsidR="00EB1D08">
          <w:rPr>
            <w:noProof/>
            <w:webHidden/>
          </w:rPr>
          <w:fldChar w:fldCharType="end"/>
        </w:r>
      </w:hyperlink>
    </w:p>
    <w:p w:rsidR="00EB1D08" w:rsidRDefault="00E0759B">
      <w:pPr>
        <w:pStyle w:val="Sumrio1"/>
        <w:rPr>
          <w:rFonts w:asciiTheme="minorHAnsi" w:eastAsiaTheme="minorEastAsia" w:hAnsiTheme="minorHAnsi" w:cstheme="minorBidi"/>
          <w:b w:val="0"/>
          <w:bCs w:val="0"/>
          <w:caps w:val="0"/>
          <w:szCs w:val="22"/>
        </w:rPr>
      </w:pPr>
      <w:hyperlink w:anchor="_Toc491157300" w:history="1">
        <w:r w:rsidR="00EB1D08" w:rsidRPr="00C341E3">
          <w:rPr>
            <w:rStyle w:val="Hyperlink"/>
          </w:rPr>
          <w:t>F.</w:t>
        </w:r>
        <w:r w:rsidR="00EB1D08">
          <w:rPr>
            <w:rFonts w:asciiTheme="minorHAnsi" w:eastAsiaTheme="minorEastAsia" w:hAnsiTheme="minorHAnsi" w:cstheme="minorBidi"/>
            <w:b w:val="0"/>
            <w:bCs w:val="0"/>
            <w:caps w:val="0"/>
            <w:szCs w:val="22"/>
          </w:rPr>
          <w:tab/>
        </w:r>
        <w:r w:rsidR="00EB1D08" w:rsidRPr="00C341E3">
          <w:rPr>
            <w:rStyle w:val="Hyperlink"/>
          </w:rPr>
          <w:t>Descrição geral dos Serviços a Executar</w:t>
        </w:r>
        <w:r w:rsidR="00EB1D08">
          <w:rPr>
            <w:webHidden/>
          </w:rPr>
          <w:tab/>
        </w:r>
        <w:r w:rsidR="00EB1D08">
          <w:rPr>
            <w:webHidden/>
          </w:rPr>
          <w:fldChar w:fldCharType="begin"/>
        </w:r>
        <w:r w:rsidR="00EB1D08">
          <w:rPr>
            <w:webHidden/>
          </w:rPr>
          <w:instrText xml:space="preserve"> PAGEREF _Toc491157300 \h </w:instrText>
        </w:r>
        <w:r w:rsidR="00EB1D08">
          <w:rPr>
            <w:webHidden/>
          </w:rPr>
        </w:r>
        <w:r w:rsidR="00EB1D08">
          <w:rPr>
            <w:webHidden/>
          </w:rPr>
          <w:fldChar w:fldCharType="separate"/>
        </w:r>
        <w:r w:rsidR="00222D4B">
          <w:rPr>
            <w:webHidden/>
          </w:rPr>
          <w:t>10</w:t>
        </w:r>
        <w:r w:rsidR="00EB1D08">
          <w:rPr>
            <w:webHidden/>
          </w:rPr>
          <w:fldChar w:fldCharType="end"/>
        </w:r>
      </w:hyperlink>
    </w:p>
    <w:p w:rsidR="00EB1D08" w:rsidRDefault="00E0759B">
      <w:pPr>
        <w:pStyle w:val="Sumrio2"/>
        <w:tabs>
          <w:tab w:val="left" w:pos="400"/>
          <w:tab w:val="right" w:leader="underscore" w:pos="9628"/>
        </w:tabs>
        <w:rPr>
          <w:rFonts w:asciiTheme="minorHAnsi" w:eastAsiaTheme="minorEastAsia" w:hAnsiTheme="minorHAnsi" w:cstheme="minorBidi"/>
          <w:b w:val="0"/>
          <w:bCs w:val="0"/>
          <w:noProof/>
          <w:sz w:val="22"/>
          <w:szCs w:val="22"/>
        </w:rPr>
      </w:pPr>
      <w:hyperlink w:anchor="_Toc491157301" w:history="1">
        <w:r w:rsidR="00EB1D08" w:rsidRPr="00C341E3">
          <w:rPr>
            <w:rStyle w:val="Hyperlink"/>
            <w:noProof/>
          </w:rPr>
          <w:t>3.</w:t>
        </w:r>
        <w:r w:rsidR="00EB1D08">
          <w:rPr>
            <w:rFonts w:asciiTheme="minorHAnsi" w:eastAsiaTheme="minorEastAsia" w:hAnsiTheme="minorHAnsi" w:cstheme="minorBidi"/>
            <w:b w:val="0"/>
            <w:bCs w:val="0"/>
            <w:noProof/>
            <w:sz w:val="22"/>
            <w:szCs w:val="22"/>
          </w:rPr>
          <w:tab/>
        </w:r>
        <w:r w:rsidR="00EB1D08" w:rsidRPr="00C341E3">
          <w:rPr>
            <w:rStyle w:val="Hyperlink"/>
            <w:noProof/>
          </w:rPr>
          <w:t>Implantação da Obra/ Instalações Provisórias</w:t>
        </w:r>
        <w:r w:rsidR="00EB1D08">
          <w:rPr>
            <w:noProof/>
            <w:webHidden/>
          </w:rPr>
          <w:tab/>
        </w:r>
        <w:r w:rsidR="00EB1D08">
          <w:rPr>
            <w:noProof/>
            <w:webHidden/>
          </w:rPr>
          <w:fldChar w:fldCharType="begin"/>
        </w:r>
        <w:r w:rsidR="00EB1D08">
          <w:rPr>
            <w:noProof/>
            <w:webHidden/>
          </w:rPr>
          <w:instrText xml:space="preserve"> PAGEREF _Toc491157301 \h </w:instrText>
        </w:r>
        <w:r w:rsidR="00EB1D08">
          <w:rPr>
            <w:noProof/>
            <w:webHidden/>
          </w:rPr>
        </w:r>
        <w:r w:rsidR="00EB1D08">
          <w:rPr>
            <w:noProof/>
            <w:webHidden/>
          </w:rPr>
          <w:fldChar w:fldCharType="separate"/>
        </w:r>
        <w:r w:rsidR="00222D4B">
          <w:rPr>
            <w:noProof/>
            <w:webHidden/>
          </w:rPr>
          <w:t>10</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02" w:history="1">
        <w:r w:rsidR="00EB1D08" w:rsidRPr="00C341E3">
          <w:rPr>
            <w:rStyle w:val="Hyperlink"/>
            <w:noProof/>
          </w:rPr>
          <w:t>3.1.</w:t>
        </w:r>
        <w:r w:rsidR="00EB1D08">
          <w:rPr>
            <w:rFonts w:asciiTheme="minorHAnsi" w:eastAsiaTheme="minorEastAsia" w:hAnsiTheme="minorHAnsi" w:cstheme="minorBidi"/>
            <w:noProof/>
            <w:sz w:val="22"/>
            <w:szCs w:val="22"/>
          </w:rPr>
          <w:tab/>
        </w:r>
        <w:r w:rsidR="00EB1D08" w:rsidRPr="00C341E3">
          <w:rPr>
            <w:rStyle w:val="Hyperlink"/>
            <w:noProof/>
          </w:rPr>
          <w:t>Condições Gerais</w:t>
        </w:r>
        <w:r w:rsidR="00EB1D08">
          <w:rPr>
            <w:noProof/>
            <w:webHidden/>
          </w:rPr>
          <w:tab/>
        </w:r>
        <w:r w:rsidR="00EB1D08">
          <w:rPr>
            <w:noProof/>
            <w:webHidden/>
          </w:rPr>
          <w:fldChar w:fldCharType="begin"/>
        </w:r>
        <w:r w:rsidR="00EB1D08">
          <w:rPr>
            <w:noProof/>
            <w:webHidden/>
          </w:rPr>
          <w:instrText xml:space="preserve"> PAGEREF _Toc491157302 \h </w:instrText>
        </w:r>
        <w:r w:rsidR="00EB1D08">
          <w:rPr>
            <w:noProof/>
            <w:webHidden/>
          </w:rPr>
        </w:r>
        <w:r w:rsidR="00EB1D08">
          <w:rPr>
            <w:noProof/>
            <w:webHidden/>
          </w:rPr>
          <w:fldChar w:fldCharType="separate"/>
        </w:r>
        <w:r w:rsidR="00222D4B">
          <w:rPr>
            <w:noProof/>
            <w:webHidden/>
          </w:rPr>
          <w:t>10</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03" w:history="1">
        <w:r w:rsidR="00EB1D08" w:rsidRPr="00C341E3">
          <w:rPr>
            <w:rStyle w:val="Hyperlink"/>
            <w:noProof/>
          </w:rPr>
          <w:t>3.2.</w:t>
        </w:r>
        <w:r w:rsidR="00EB1D08">
          <w:rPr>
            <w:rFonts w:asciiTheme="minorHAnsi" w:eastAsiaTheme="minorEastAsia" w:hAnsiTheme="minorHAnsi" w:cstheme="minorBidi"/>
            <w:noProof/>
            <w:sz w:val="22"/>
            <w:szCs w:val="22"/>
          </w:rPr>
          <w:tab/>
        </w:r>
        <w:r w:rsidR="00EB1D08" w:rsidRPr="00C341E3">
          <w:rPr>
            <w:rStyle w:val="Hyperlink"/>
            <w:noProof/>
          </w:rPr>
          <w:t>Área de escritorio</w:t>
        </w:r>
        <w:r w:rsidR="00EB1D08">
          <w:rPr>
            <w:noProof/>
            <w:webHidden/>
          </w:rPr>
          <w:tab/>
        </w:r>
        <w:r w:rsidR="00EB1D08">
          <w:rPr>
            <w:noProof/>
            <w:webHidden/>
          </w:rPr>
          <w:fldChar w:fldCharType="begin"/>
        </w:r>
        <w:r w:rsidR="00EB1D08">
          <w:rPr>
            <w:noProof/>
            <w:webHidden/>
          </w:rPr>
          <w:instrText xml:space="preserve"> PAGEREF _Toc491157303 \h </w:instrText>
        </w:r>
        <w:r w:rsidR="00EB1D08">
          <w:rPr>
            <w:noProof/>
            <w:webHidden/>
          </w:rPr>
        </w:r>
        <w:r w:rsidR="00EB1D08">
          <w:rPr>
            <w:noProof/>
            <w:webHidden/>
          </w:rPr>
          <w:fldChar w:fldCharType="separate"/>
        </w:r>
        <w:r w:rsidR="00222D4B">
          <w:rPr>
            <w:noProof/>
            <w:webHidden/>
          </w:rPr>
          <w:t>10</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04" w:history="1">
        <w:r w:rsidR="00EB1D08" w:rsidRPr="00C341E3">
          <w:rPr>
            <w:rStyle w:val="Hyperlink"/>
            <w:noProof/>
          </w:rPr>
          <w:t>3.3.</w:t>
        </w:r>
        <w:r w:rsidR="00EB1D08">
          <w:rPr>
            <w:rFonts w:asciiTheme="minorHAnsi" w:eastAsiaTheme="minorEastAsia" w:hAnsiTheme="minorHAnsi" w:cstheme="minorBidi"/>
            <w:noProof/>
            <w:sz w:val="22"/>
            <w:szCs w:val="22"/>
          </w:rPr>
          <w:tab/>
        </w:r>
        <w:r w:rsidR="00EB1D08" w:rsidRPr="00C341E3">
          <w:rPr>
            <w:rStyle w:val="Hyperlink"/>
            <w:noProof/>
          </w:rPr>
          <w:t>Almoxarifado</w:t>
        </w:r>
        <w:r w:rsidR="00EB1D08">
          <w:rPr>
            <w:noProof/>
            <w:webHidden/>
          </w:rPr>
          <w:tab/>
        </w:r>
        <w:r w:rsidR="00EB1D08">
          <w:rPr>
            <w:noProof/>
            <w:webHidden/>
          </w:rPr>
          <w:fldChar w:fldCharType="begin"/>
        </w:r>
        <w:r w:rsidR="00EB1D08">
          <w:rPr>
            <w:noProof/>
            <w:webHidden/>
          </w:rPr>
          <w:instrText xml:space="preserve"> PAGEREF _Toc491157304 \h </w:instrText>
        </w:r>
        <w:r w:rsidR="00EB1D08">
          <w:rPr>
            <w:noProof/>
            <w:webHidden/>
          </w:rPr>
        </w:r>
        <w:r w:rsidR="00EB1D08">
          <w:rPr>
            <w:noProof/>
            <w:webHidden/>
          </w:rPr>
          <w:fldChar w:fldCharType="separate"/>
        </w:r>
        <w:r w:rsidR="00222D4B">
          <w:rPr>
            <w:noProof/>
            <w:webHidden/>
          </w:rPr>
          <w:t>10</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05" w:history="1">
        <w:r w:rsidR="00EB1D08" w:rsidRPr="00C341E3">
          <w:rPr>
            <w:rStyle w:val="Hyperlink"/>
            <w:noProof/>
          </w:rPr>
          <w:t>3.4.</w:t>
        </w:r>
        <w:r w:rsidR="00EB1D08">
          <w:rPr>
            <w:rFonts w:asciiTheme="minorHAnsi" w:eastAsiaTheme="minorEastAsia" w:hAnsiTheme="minorHAnsi" w:cstheme="minorBidi"/>
            <w:noProof/>
            <w:sz w:val="22"/>
            <w:szCs w:val="22"/>
          </w:rPr>
          <w:tab/>
        </w:r>
        <w:r w:rsidR="00EB1D08" w:rsidRPr="00C341E3">
          <w:rPr>
            <w:rStyle w:val="Hyperlink"/>
            <w:noProof/>
          </w:rPr>
          <w:t>Vestiário / Sanitario</w:t>
        </w:r>
        <w:r w:rsidR="00EB1D08">
          <w:rPr>
            <w:noProof/>
            <w:webHidden/>
          </w:rPr>
          <w:tab/>
        </w:r>
        <w:r w:rsidR="00EB1D08">
          <w:rPr>
            <w:noProof/>
            <w:webHidden/>
          </w:rPr>
          <w:fldChar w:fldCharType="begin"/>
        </w:r>
        <w:r w:rsidR="00EB1D08">
          <w:rPr>
            <w:noProof/>
            <w:webHidden/>
          </w:rPr>
          <w:instrText xml:space="preserve"> PAGEREF _Toc491157305 \h </w:instrText>
        </w:r>
        <w:r w:rsidR="00EB1D08">
          <w:rPr>
            <w:noProof/>
            <w:webHidden/>
          </w:rPr>
        </w:r>
        <w:r w:rsidR="00EB1D08">
          <w:rPr>
            <w:noProof/>
            <w:webHidden/>
          </w:rPr>
          <w:fldChar w:fldCharType="separate"/>
        </w:r>
        <w:r w:rsidR="00222D4B">
          <w:rPr>
            <w:noProof/>
            <w:webHidden/>
          </w:rPr>
          <w:t>11</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06" w:history="1">
        <w:r w:rsidR="00EB1D08" w:rsidRPr="00C341E3">
          <w:rPr>
            <w:rStyle w:val="Hyperlink"/>
            <w:noProof/>
          </w:rPr>
          <w:t>3.5.</w:t>
        </w:r>
        <w:r w:rsidR="00EB1D08">
          <w:rPr>
            <w:rFonts w:asciiTheme="minorHAnsi" w:eastAsiaTheme="minorEastAsia" w:hAnsiTheme="minorHAnsi" w:cstheme="minorBidi"/>
            <w:noProof/>
            <w:sz w:val="22"/>
            <w:szCs w:val="22"/>
          </w:rPr>
          <w:tab/>
        </w:r>
        <w:r w:rsidR="00EB1D08" w:rsidRPr="00C341E3">
          <w:rPr>
            <w:rStyle w:val="Hyperlink"/>
            <w:noProof/>
          </w:rPr>
          <w:t>Área de vivência</w:t>
        </w:r>
        <w:r w:rsidR="00EB1D08">
          <w:rPr>
            <w:noProof/>
            <w:webHidden/>
          </w:rPr>
          <w:tab/>
        </w:r>
        <w:r w:rsidR="00EB1D08">
          <w:rPr>
            <w:noProof/>
            <w:webHidden/>
          </w:rPr>
          <w:fldChar w:fldCharType="begin"/>
        </w:r>
        <w:r w:rsidR="00EB1D08">
          <w:rPr>
            <w:noProof/>
            <w:webHidden/>
          </w:rPr>
          <w:instrText xml:space="preserve"> PAGEREF _Toc491157306 \h </w:instrText>
        </w:r>
        <w:r w:rsidR="00EB1D08">
          <w:rPr>
            <w:noProof/>
            <w:webHidden/>
          </w:rPr>
        </w:r>
        <w:r w:rsidR="00EB1D08">
          <w:rPr>
            <w:noProof/>
            <w:webHidden/>
          </w:rPr>
          <w:fldChar w:fldCharType="separate"/>
        </w:r>
        <w:r w:rsidR="00222D4B">
          <w:rPr>
            <w:noProof/>
            <w:webHidden/>
          </w:rPr>
          <w:t>11</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07" w:history="1">
        <w:r w:rsidR="00EB1D08" w:rsidRPr="00C341E3">
          <w:rPr>
            <w:rStyle w:val="Hyperlink"/>
            <w:noProof/>
          </w:rPr>
          <w:t>3.6.</w:t>
        </w:r>
        <w:r w:rsidR="00EB1D08">
          <w:rPr>
            <w:rFonts w:asciiTheme="minorHAnsi" w:eastAsiaTheme="minorEastAsia" w:hAnsiTheme="minorHAnsi" w:cstheme="minorBidi"/>
            <w:noProof/>
            <w:sz w:val="22"/>
            <w:szCs w:val="22"/>
          </w:rPr>
          <w:tab/>
        </w:r>
        <w:r w:rsidR="00EB1D08" w:rsidRPr="00C341E3">
          <w:rPr>
            <w:rStyle w:val="Hyperlink"/>
            <w:noProof/>
          </w:rPr>
          <w:t>Tapumes</w:t>
        </w:r>
        <w:r w:rsidR="00EB1D08">
          <w:rPr>
            <w:noProof/>
            <w:webHidden/>
          </w:rPr>
          <w:tab/>
        </w:r>
        <w:r w:rsidR="00EB1D08">
          <w:rPr>
            <w:noProof/>
            <w:webHidden/>
          </w:rPr>
          <w:fldChar w:fldCharType="begin"/>
        </w:r>
        <w:r w:rsidR="00EB1D08">
          <w:rPr>
            <w:noProof/>
            <w:webHidden/>
          </w:rPr>
          <w:instrText xml:space="preserve"> PAGEREF _Toc491157307 \h </w:instrText>
        </w:r>
        <w:r w:rsidR="00EB1D08">
          <w:rPr>
            <w:noProof/>
            <w:webHidden/>
          </w:rPr>
        </w:r>
        <w:r w:rsidR="00EB1D08">
          <w:rPr>
            <w:noProof/>
            <w:webHidden/>
          </w:rPr>
          <w:fldChar w:fldCharType="separate"/>
        </w:r>
        <w:r w:rsidR="00222D4B">
          <w:rPr>
            <w:noProof/>
            <w:webHidden/>
          </w:rPr>
          <w:t>11</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08" w:history="1">
        <w:r w:rsidR="00EB1D08" w:rsidRPr="00C341E3">
          <w:rPr>
            <w:rStyle w:val="Hyperlink"/>
            <w:noProof/>
          </w:rPr>
          <w:t>3.7.</w:t>
        </w:r>
        <w:r w:rsidR="00EB1D08">
          <w:rPr>
            <w:rFonts w:asciiTheme="minorHAnsi" w:eastAsiaTheme="minorEastAsia" w:hAnsiTheme="minorHAnsi" w:cstheme="minorBidi"/>
            <w:noProof/>
            <w:sz w:val="22"/>
            <w:szCs w:val="22"/>
          </w:rPr>
          <w:tab/>
        </w:r>
        <w:r w:rsidR="00EB1D08" w:rsidRPr="00C341E3">
          <w:rPr>
            <w:rStyle w:val="Hyperlink"/>
            <w:noProof/>
          </w:rPr>
          <w:t>Andaimes, Passarelas e Telas de Proteção</w:t>
        </w:r>
        <w:r w:rsidR="00EB1D08">
          <w:rPr>
            <w:noProof/>
            <w:webHidden/>
          </w:rPr>
          <w:tab/>
        </w:r>
        <w:r w:rsidR="00EB1D08">
          <w:rPr>
            <w:noProof/>
            <w:webHidden/>
          </w:rPr>
          <w:fldChar w:fldCharType="begin"/>
        </w:r>
        <w:r w:rsidR="00EB1D08">
          <w:rPr>
            <w:noProof/>
            <w:webHidden/>
          </w:rPr>
          <w:instrText xml:space="preserve"> PAGEREF _Toc491157308 \h </w:instrText>
        </w:r>
        <w:r w:rsidR="00EB1D08">
          <w:rPr>
            <w:noProof/>
            <w:webHidden/>
          </w:rPr>
        </w:r>
        <w:r w:rsidR="00EB1D08">
          <w:rPr>
            <w:noProof/>
            <w:webHidden/>
          </w:rPr>
          <w:fldChar w:fldCharType="separate"/>
        </w:r>
        <w:r w:rsidR="00222D4B">
          <w:rPr>
            <w:noProof/>
            <w:webHidden/>
          </w:rPr>
          <w:t>11</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09" w:history="1">
        <w:r w:rsidR="00EB1D08" w:rsidRPr="00C341E3">
          <w:rPr>
            <w:rStyle w:val="Hyperlink"/>
            <w:noProof/>
          </w:rPr>
          <w:t>3.8.</w:t>
        </w:r>
        <w:r w:rsidR="00EB1D08">
          <w:rPr>
            <w:rFonts w:asciiTheme="minorHAnsi" w:eastAsiaTheme="minorEastAsia" w:hAnsiTheme="minorHAnsi" w:cstheme="minorBidi"/>
            <w:noProof/>
            <w:sz w:val="22"/>
            <w:szCs w:val="22"/>
          </w:rPr>
          <w:tab/>
        </w:r>
        <w:r w:rsidR="00EB1D08" w:rsidRPr="00C341E3">
          <w:rPr>
            <w:rStyle w:val="Hyperlink"/>
            <w:noProof/>
          </w:rPr>
          <w:t>Instalações Provisórias</w:t>
        </w:r>
        <w:r w:rsidR="00EB1D08">
          <w:rPr>
            <w:noProof/>
            <w:webHidden/>
          </w:rPr>
          <w:tab/>
        </w:r>
        <w:r w:rsidR="00EB1D08">
          <w:rPr>
            <w:noProof/>
            <w:webHidden/>
          </w:rPr>
          <w:fldChar w:fldCharType="begin"/>
        </w:r>
        <w:r w:rsidR="00EB1D08">
          <w:rPr>
            <w:noProof/>
            <w:webHidden/>
          </w:rPr>
          <w:instrText xml:space="preserve"> PAGEREF _Toc491157309 \h </w:instrText>
        </w:r>
        <w:r w:rsidR="00EB1D08">
          <w:rPr>
            <w:noProof/>
            <w:webHidden/>
          </w:rPr>
        </w:r>
        <w:r w:rsidR="00EB1D08">
          <w:rPr>
            <w:noProof/>
            <w:webHidden/>
          </w:rPr>
          <w:fldChar w:fldCharType="separate"/>
        </w:r>
        <w:r w:rsidR="00222D4B">
          <w:rPr>
            <w:noProof/>
            <w:webHidden/>
          </w:rPr>
          <w:t>12</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10" w:history="1">
        <w:r w:rsidR="00EB1D08" w:rsidRPr="00C341E3">
          <w:rPr>
            <w:rStyle w:val="Hyperlink"/>
            <w:noProof/>
          </w:rPr>
          <w:t>3.9.</w:t>
        </w:r>
        <w:r w:rsidR="00EB1D08">
          <w:rPr>
            <w:rFonts w:asciiTheme="minorHAnsi" w:eastAsiaTheme="minorEastAsia" w:hAnsiTheme="minorHAnsi" w:cstheme="minorBidi"/>
            <w:noProof/>
            <w:sz w:val="22"/>
            <w:szCs w:val="22"/>
          </w:rPr>
          <w:tab/>
        </w:r>
        <w:r w:rsidR="00EB1D08" w:rsidRPr="00C341E3">
          <w:rPr>
            <w:rStyle w:val="Hyperlink"/>
            <w:noProof/>
          </w:rPr>
          <w:t>Placa da Obra</w:t>
        </w:r>
        <w:r w:rsidR="00EB1D08">
          <w:rPr>
            <w:noProof/>
            <w:webHidden/>
          </w:rPr>
          <w:tab/>
        </w:r>
        <w:r w:rsidR="00EB1D08">
          <w:rPr>
            <w:noProof/>
            <w:webHidden/>
          </w:rPr>
          <w:fldChar w:fldCharType="begin"/>
        </w:r>
        <w:r w:rsidR="00EB1D08">
          <w:rPr>
            <w:noProof/>
            <w:webHidden/>
          </w:rPr>
          <w:instrText xml:space="preserve"> PAGEREF _Toc491157310 \h </w:instrText>
        </w:r>
        <w:r w:rsidR="00EB1D08">
          <w:rPr>
            <w:noProof/>
            <w:webHidden/>
          </w:rPr>
        </w:r>
        <w:r w:rsidR="00EB1D08">
          <w:rPr>
            <w:noProof/>
            <w:webHidden/>
          </w:rPr>
          <w:fldChar w:fldCharType="separate"/>
        </w:r>
        <w:r w:rsidR="00222D4B">
          <w:rPr>
            <w:noProof/>
            <w:webHidden/>
          </w:rPr>
          <w:t>12</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11" w:history="1">
        <w:r w:rsidR="00EB1D08" w:rsidRPr="00C341E3">
          <w:rPr>
            <w:rStyle w:val="Hyperlink"/>
            <w:noProof/>
          </w:rPr>
          <w:t>3.10.</w:t>
        </w:r>
        <w:r w:rsidR="00EB1D08">
          <w:rPr>
            <w:rFonts w:asciiTheme="minorHAnsi" w:eastAsiaTheme="minorEastAsia" w:hAnsiTheme="minorHAnsi" w:cstheme="minorBidi"/>
            <w:noProof/>
            <w:sz w:val="22"/>
            <w:szCs w:val="22"/>
          </w:rPr>
          <w:tab/>
        </w:r>
        <w:r w:rsidR="00EB1D08" w:rsidRPr="00C341E3">
          <w:rPr>
            <w:rStyle w:val="Hyperlink"/>
            <w:noProof/>
          </w:rPr>
          <w:t>Escavações</w:t>
        </w:r>
        <w:r w:rsidR="00EB1D08">
          <w:rPr>
            <w:noProof/>
            <w:webHidden/>
          </w:rPr>
          <w:tab/>
        </w:r>
        <w:r w:rsidR="00EB1D08">
          <w:rPr>
            <w:noProof/>
            <w:webHidden/>
          </w:rPr>
          <w:fldChar w:fldCharType="begin"/>
        </w:r>
        <w:r w:rsidR="00EB1D08">
          <w:rPr>
            <w:noProof/>
            <w:webHidden/>
          </w:rPr>
          <w:instrText xml:space="preserve"> PAGEREF _Toc491157311 \h </w:instrText>
        </w:r>
        <w:r w:rsidR="00EB1D08">
          <w:rPr>
            <w:noProof/>
            <w:webHidden/>
          </w:rPr>
        </w:r>
        <w:r w:rsidR="00EB1D08">
          <w:rPr>
            <w:noProof/>
            <w:webHidden/>
          </w:rPr>
          <w:fldChar w:fldCharType="separate"/>
        </w:r>
        <w:r w:rsidR="00222D4B">
          <w:rPr>
            <w:noProof/>
            <w:webHidden/>
          </w:rPr>
          <w:t>12</w:t>
        </w:r>
        <w:r w:rsidR="00EB1D08">
          <w:rPr>
            <w:noProof/>
            <w:webHidden/>
          </w:rPr>
          <w:fldChar w:fldCharType="end"/>
        </w:r>
      </w:hyperlink>
    </w:p>
    <w:p w:rsidR="00EB1D08" w:rsidRDefault="00E0759B">
      <w:pPr>
        <w:pStyle w:val="Sumrio2"/>
        <w:tabs>
          <w:tab w:val="left" w:pos="400"/>
          <w:tab w:val="right" w:leader="underscore" w:pos="9628"/>
        </w:tabs>
        <w:rPr>
          <w:rFonts w:asciiTheme="minorHAnsi" w:eastAsiaTheme="minorEastAsia" w:hAnsiTheme="minorHAnsi" w:cstheme="minorBidi"/>
          <w:b w:val="0"/>
          <w:bCs w:val="0"/>
          <w:noProof/>
          <w:sz w:val="22"/>
          <w:szCs w:val="22"/>
        </w:rPr>
      </w:pPr>
      <w:hyperlink w:anchor="_Toc491157312" w:history="1">
        <w:r w:rsidR="00EB1D08" w:rsidRPr="00C341E3">
          <w:rPr>
            <w:rStyle w:val="Hyperlink"/>
            <w:noProof/>
          </w:rPr>
          <w:t>4.</w:t>
        </w:r>
        <w:r w:rsidR="00EB1D08">
          <w:rPr>
            <w:rFonts w:asciiTheme="minorHAnsi" w:eastAsiaTheme="minorEastAsia" w:hAnsiTheme="minorHAnsi" w:cstheme="minorBidi"/>
            <w:b w:val="0"/>
            <w:bCs w:val="0"/>
            <w:noProof/>
            <w:sz w:val="22"/>
            <w:szCs w:val="22"/>
          </w:rPr>
          <w:tab/>
        </w:r>
        <w:r w:rsidR="00EB1D08" w:rsidRPr="00C341E3">
          <w:rPr>
            <w:rStyle w:val="Hyperlink"/>
            <w:noProof/>
          </w:rPr>
          <w:t>Administração da Obra</w:t>
        </w:r>
        <w:r w:rsidR="00EB1D08">
          <w:rPr>
            <w:noProof/>
            <w:webHidden/>
          </w:rPr>
          <w:tab/>
        </w:r>
        <w:r w:rsidR="00EB1D08">
          <w:rPr>
            <w:noProof/>
            <w:webHidden/>
          </w:rPr>
          <w:fldChar w:fldCharType="begin"/>
        </w:r>
        <w:r w:rsidR="00EB1D08">
          <w:rPr>
            <w:noProof/>
            <w:webHidden/>
          </w:rPr>
          <w:instrText xml:space="preserve"> PAGEREF _Toc491157312 \h </w:instrText>
        </w:r>
        <w:r w:rsidR="00EB1D08">
          <w:rPr>
            <w:noProof/>
            <w:webHidden/>
          </w:rPr>
        </w:r>
        <w:r w:rsidR="00EB1D08">
          <w:rPr>
            <w:noProof/>
            <w:webHidden/>
          </w:rPr>
          <w:fldChar w:fldCharType="separate"/>
        </w:r>
        <w:r w:rsidR="00222D4B">
          <w:rPr>
            <w:noProof/>
            <w:webHidden/>
          </w:rPr>
          <w:t>12</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13" w:history="1">
        <w:r w:rsidR="00EB1D08" w:rsidRPr="00C341E3">
          <w:rPr>
            <w:rStyle w:val="Hyperlink"/>
            <w:noProof/>
          </w:rPr>
          <w:t>4.1.</w:t>
        </w:r>
        <w:r w:rsidR="00EB1D08">
          <w:rPr>
            <w:rFonts w:asciiTheme="minorHAnsi" w:eastAsiaTheme="minorEastAsia" w:hAnsiTheme="minorHAnsi" w:cstheme="minorBidi"/>
            <w:noProof/>
            <w:sz w:val="22"/>
            <w:szCs w:val="22"/>
          </w:rPr>
          <w:tab/>
        </w:r>
        <w:r w:rsidR="00EB1D08" w:rsidRPr="00C341E3">
          <w:rPr>
            <w:rStyle w:val="Hyperlink"/>
            <w:noProof/>
          </w:rPr>
          <w:t>Documentação Geral</w:t>
        </w:r>
        <w:r w:rsidR="00EB1D08">
          <w:rPr>
            <w:noProof/>
            <w:webHidden/>
          </w:rPr>
          <w:tab/>
        </w:r>
        <w:r w:rsidR="00EB1D08">
          <w:rPr>
            <w:noProof/>
            <w:webHidden/>
          </w:rPr>
          <w:fldChar w:fldCharType="begin"/>
        </w:r>
        <w:r w:rsidR="00EB1D08">
          <w:rPr>
            <w:noProof/>
            <w:webHidden/>
          </w:rPr>
          <w:instrText xml:space="preserve"> PAGEREF _Toc491157313 \h </w:instrText>
        </w:r>
        <w:r w:rsidR="00EB1D08">
          <w:rPr>
            <w:noProof/>
            <w:webHidden/>
          </w:rPr>
        </w:r>
        <w:r w:rsidR="00EB1D08">
          <w:rPr>
            <w:noProof/>
            <w:webHidden/>
          </w:rPr>
          <w:fldChar w:fldCharType="separate"/>
        </w:r>
        <w:r w:rsidR="00222D4B">
          <w:rPr>
            <w:noProof/>
            <w:webHidden/>
          </w:rPr>
          <w:t>12</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14" w:history="1">
        <w:r w:rsidR="00EB1D08" w:rsidRPr="00C341E3">
          <w:rPr>
            <w:rStyle w:val="Hyperlink"/>
            <w:noProof/>
          </w:rPr>
          <w:t>4.2.</w:t>
        </w:r>
        <w:r w:rsidR="00EB1D08">
          <w:rPr>
            <w:rFonts w:asciiTheme="minorHAnsi" w:eastAsiaTheme="minorEastAsia" w:hAnsiTheme="minorHAnsi" w:cstheme="minorBidi"/>
            <w:noProof/>
            <w:sz w:val="22"/>
            <w:szCs w:val="22"/>
          </w:rPr>
          <w:tab/>
        </w:r>
        <w:r w:rsidR="00EB1D08" w:rsidRPr="00C341E3">
          <w:rPr>
            <w:rStyle w:val="Hyperlink"/>
            <w:noProof/>
          </w:rPr>
          <w:t>Controle da Obra</w:t>
        </w:r>
        <w:r w:rsidR="00EB1D08">
          <w:rPr>
            <w:noProof/>
            <w:webHidden/>
          </w:rPr>
          <w:tab/>
        </w:r>
        <w:r w:rsidR="00EB1D08">
          <w:rPr>
            <w:noProof/>
            <w:webHidden/>
          </w:rPr>
          <w:fldChar w:fldCharType="begin"/>
        </w:r>
        <w:r w:rsidR="00EB1D08">
          <w:rPr>
            <w:noProof/>
            <w:webHidden/>
          </w:rPr>
          <w:instrText xml:space="preserve"> PAGEREF _Toc491157314 \h </w:instrText>
        </w:r>
        <w:r w:rsidR="00EB1D08">
          <w:rPr>
            <w:noProof/>
            <w:webHidden/>
          </w:rPr>
        </w:r>
        <w:r w:rsidR="00EB1D08">
          <w:rPr>
            <w:noProof/>
            <w:webHidden/>
          </w:rPr>
          <w:fldChar w:fldCharType="separate"/>
        </w:r>
        <w:r w:rsidR="00222D4B">
          <w:rPr>
            <w:noProof/>
            <w:webHidden/>
          </w:rPr>
          <w:t>12</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15" w:history="1">
        <w:r w:rsidR="00EB1D08" w:rsidRPr="00C341E3">
          <w:rPr>
            <w:rStyle w:val="Hyperlink"/>
            <w:noProof/>
          </w:rPr>
          <w:t>4.3.</w:t>
        </w:r>
        <w:r w:rsidR="00EB1D08">
          <w:rPr>
            <w:rFonts w:asciiTheme="minorHAnsi" w:eastAsiaTheme="minorEastAsia" w:hAnsiTheme="minorHAnsi" w:cstheme="minorBidi"/>
            <w:noProof/>
            <w:sz w:val="22"/>
            <w:szCs w:val="22"/>
          </w:rPr>
          <w:tab/>
        </w:r>
        <w:r w:rsidR="00EB1D08" w:rsidRPr="00C341E3">
          <w:rPr>
            <w:rStyle w:val="Hyperlink"/>
            <w:noProof/>
          </w:rPr>
          <w:t>Equipe Técnica e Equipamentos de Proteção</w:t>
        </w:r>
        <w:r w:rsidR="00EB1D08">
          <w:rPr>
            <w:noProof/>
            <w:webHidden/>
          </w:rPr>
          <w:tab/>
        </w:r>
        <w:r w:rsidR="00EB1D08">
          <w:rPr>
            <w:noProof/>
            <w:webHidden/>
          </w:rPr>
          <w:fldChar w:fldCharType="begin"/>
        </w:r>
        <w:r w:rsidR="00EB1D08">
          <w:rPr>
            <w:noProof/>
            <w:webHidden/>
          </w:rPr>
          <w:instrText xml:space="preserve"> PAGEREF _Toc491157315 \h </w:instrText>
        </w:r>
        <w:r w:rsidR="00EB1D08">
          <w:rPr>
            <w:noProof/>
            <w:webHidden/>
          </w:rPr>
        </w:r>
        <w:r w:rsidR="00EB1D08">
          <w:rPr>
            <w:noProof/>
            <w:webHidden/>
          </w:rPr>
          <w:fldChar w:fldCharType="separate"/>
        </w:r>
        <w:r w:rsidR="00222D4B">
          <w:rPr>
            <w:noProof/>
            <w:webHidden/>
          </w:rPr>
          <w:t>13</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16" w:history="1">
        <w:r w:rsidR="00EB1D08" w:rsidRPr="00C341E3">
          <w:rPr>
            <w:rStyle w:val="Hyperlink"/>
            <w:noProof/>
          </w:rPr>
          <w:t>4.4.</w:t>
        </w:r>
        <w:r w:rsidR="00EB1D08">
          <w:rPr>
            <w:rFonts w:asciiTheme="minorHAnsi" w:eastAsiaTheme="minorEastAsia" w:hAnsiTheme="minorHAnsi" w:cstheme="minorBidi"/>
            <w:noProof/>
            <w:sz w:val="22"/>
            <w:szCs w:val="22"/>
          </w:rPr>
          <w:tab/>
        </w:r>
        <w:r w:rsidR="00EB1D08" w:rsidRPr="00C341E3">
          <w:rPr>
            <w:rStyle w:val="Hyperlink"/>
            <w:noProof/>
          </w:rPr>
          <w:t>Garantias Contratuais</w:t>
        </w:r>
        <w:r w:rsidR="00EB1D08">
          <w:rPr>
            <w:noProof/>
            <w:webHidden/>
          </w:rPr>
          <w:tab/>
        </w:r>
        <w:r w:rsidR="00EB1D08">
          <w:rPr>
            <w:noProof/>
            <w:webHidden/>
          </w:rPr>
          <w:fldChar w:fldCharType="begin"/>
        </w:r>
        <w:r w:rsidR="00EB1D08">
          <w:rPr>
            <w:noProof/>
            <w:webHidden/>
          </w:rPr>
          <w:instrText xml:space="preserve"> PAGEREF _Toc491157316 \h </w:instrText>
        </w:r>
        <w:r w:rsidR="00EB1D08">
          <w:rPr>
            <w:noProof/>
            <w:webHidden/>
          </w:rPr>
        </w:r>
        <w:r w:rsidR="00EB1D08">
          <w:rPr>
            <w:noProof/>
            <w:webHidden/>
          </w:rPr>
          <w:fldChar w:fldCharType="separate"/>
        </w:r>
        <w:r w:rsidR="00222D4B">
          <w:rPr>
            <w:noProof/>
            <w:webHidden/>
          </w:rPr>
          <w:t>13</w:t>
        </w:r>
        <w:r w:rsidR="00EB1D08">
          <w:rPr>
            <w:noProof/>
            <w:webHidden/>
          </w:rPr>
          <w:fldChar w:fldCharType="end"/>
        </w:r>
      </w:hyperlink>
    </w:p>
    <w:p w:rsidR="00EB1D08" w:rsidRDefault="00E0759B">
      <w:pPr>
        <w:pStyle w:val="Sumrio2"/>
        <w:tabs>
          <w:tab w:val="left" w:pos="400"/>
          <w:tab w:val="right" w:leader="underscore" w:pos="9628"/>
        </w:tabs>
        <w:rPr>
          <w:rFonts w:asciiTheme="minorHAnsi" w:eastAsiaTheme="minorEastAsia" w:hAnsiTheme="minorHAnsi" w:cstheme="minorBidi"/>
          <w:b w:val="0"/>
          <w:bCs w:val="0"/>
          <w:noProof/>
          <w:sz w:val="22"/>
          <w:szCs w:val="22"/>
        </w:rPr>
      </w:pPr>
      <w:hyperlink w:anchor="_Toc491157317" w:history="1">
        <w:r w:rsidR="00EB1D08" w:rsidRPr="00C341E3">
          <w:rPr>
            <w:rStyle w:val="Hyperlink"/>
            <w:noProof/>
          </w:rPr>
          <w:t>5.</w:t>
        </w:r>
        <w:r w:rsidR="00EB1D08">
          <w:rPr>
            <w:rFonts w:asciiTheme="minorHAnsi" w:eastAsiaTheme="minorEastAsia" w:hAnsiTheme="minorHAnsi" w:cstheme="minorBidi"/>
            <w:b w:val="0"/>
            <w:bCs w:val="0"/>
            <w:noProof/>
            <w:sz w:val="22"/>
            <w:szCs w:val="22"/>
          </w:rPr>
          <w:tab/>
        </w:r>
        <w:r w:rsidR="00EB1D08" w:rsidRPr="00C341E3">
          <w:rPr>
            <w:rStyle w:val="Hyperlink"/>
            <w:noProof/>
          </w:rPr>
          <w:t>Demolições e remoções</w:t>
        </w:r>
        <w:r w:rsidR="00EB1D08">
          <w:rPr>
            <w:noProof/>
            <w:webHidden/>
          </w:rPr>
          <w:tab/>
        </w:r>
        <w:r w:rsidR="00EB1D08">
          <w:rPr>
            <w:noProof/>
            <w:webHidden/>
          </w:rPr>
          <w:fldChar w:fldCharType="begin"/>
        </w:r>
        <w:r w:rsidR="00EB1D08">
          <w:rPr>
            <w:noProof/>
            <w:webHidden/>
          </w:rPr>
          <w:instrText xml:space="preserve"> PAGEREF _Toc491157317 \h </w:instrText>
        </w:r>
        <w:r w:rsidR="00EB1D08">
          <w:rPr>
            <w:noProof/>
            <w:webHidden/>
          </w:rPr>
        </w:r>
        <w:r w:rsidR="00EB1D08">
          <w:rPr>
            <w:noProof/>
            <w:webHidden/>
          </w:rPr>
          <w:fldChar w:fldCharType="separate"/>
        </w:r>
        <w:r w:rsidR="00222D4B">
          <w:rPr>
            <w:noProof/>
            <w:webHidden/>
          </w:rPr>
          <w:t>13</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18" w:history="1">
        <w:r w:rsidR="00EB1D08" w:rsidRPr="00C341E3">
          <w:rPr>
            <w:rStyle w:val="Hyperlink"/>
            <w:noProof/>
          </w:rPr>
          <w:t>5.1.</w:t>
        </w:r>
        <w:r w:rsidR="00EB1D08">
          <w:rPr>
            <w:rFonts w:asciiTheme="minorHAnsi" w:eastAsiaTheme="minorEastAsia" w:hAnsiTheme="minorHAnsi" w:cstheme="minorBidi"/>
            <w:noProof/>
            <w:sz w:val="22"/>
            <w:szCs w:val="22"/>
          </w:rPr>
          <w:tab/>
        </w:r>
        <w:r w:rsidR="00EB1D08" w:rsidRPr="00C341E3">
          <w:rPr>
            <w:rStyle w:val="Hyperlink"/>
            <w:noProof/>
          </w:rPr>
          <w:t>Demolição Convencional</w:t>
        </w:r>
        <w:r w:rsidR="00EB1D08">
          <w:rPr>
            <w:noProof/>
            <w:webHidden/>
          </w:rPr>
          <w:tab/>
        </w:r>
        <w:r w:rsidR="00EB1D08">
          <w:rPr>
            <w:noProof/>
            <w:webHidden/>
          </w:rPr>
          <w:fldChar w:fldCharType="begin"/>
        </w:r>
        <w:r w:rsidR="00EB1D08">
          <w:rPr>
            <w:noProof/>
            <w:webHidden/>
          </w:rPr>
          <w:instrText xml:space="preserve"> PAGEREF _Toc491157318 \h </w:instrText>
        </w:r>
        <w:r w:rsidR="00EB1D08">
          <w:rPr>
            <w:noProof/>
            <w:webHidden/>
          </w:rPr>
        </w:r>
        <w:r w:rsidR="00EB1D08">
          <w:rPr>
            <w:noProof/>
            <w:webHidden/>
          </w:rPr>
          <w:fldChar w:fldCharType="separate"/>
        </w:r>
        <w:r w:rsidR="00222D4B">
          <w:rPr>
            <w:noProof/>
            <w:webHidden/>
          </w:rPr>
          <w:t>14</w:t>
        </w:r>
        <w:r w:rsidR="00EB1D08">
          <w:rPr>
            <w:noProof/>
            <w:webHidden/>
          </w:rPr>
          <w:fldChar w:fldCharType="end"/>
        </w:r>
      </w:hyperlink>
    </w:p>
    <w:p w:rsidR="00EB1D08" w:rsidRDefault="00E0759B">
      <w:pPr>
        <w:pStyle w:val="Sumrio2"/>
        <w:tabs>
          <w:tab w:val="left" w:pos="400"/>
          <w:tab w:val="right" w:leader="underscore" w:pos="9628"/>
        </w:tabs>
        <w:rPr>
          <w:rFonts w:asciiTheme="minorHAnsi" w:eastAsiaTheme="minorEastAsia" w:hAnsiTheme="minorHAnsi" w:cstheme="minorBidi"/>
          <w:b w:val="0"/>
          <w:bCs w:val="0"/>
          <w:noProof/>
          <w:sz w:val="22"/>
          <w:szCs w:val="22"/>
        </w:rPr>
      </w:pPr>
      <w:hyperlink w:anchor="_Toc491157319" w:history="1">
        <w:r w:rsidR="00EB1D08" w:rsidRPr="00C341E3">
          <w:rPr>
            <w:rStyle w:val="Hyperlink"/>
            <w:noProof/>
          </w:rPr>
          <w:t>6.</w:t>
        </w:r>
        <w:r w:rsidR="00EB1D08">
          <w:rPr>
            <w:rFonts w:asciiTheme="minorHAnsi" w:eastAsiaTheme="minorEastAsia" w:hAnsiTheme="minorHAnsi" w:cstheme="minorBidi"/>
            <w:b w:val="0"/>
            <w:bCs w:val="0"/>
            <w:noProof/>
            <w:sz w:val="22"/>
            <w:szCs w:val="22"/>
          </w:rPr>
          <w:tab/>
        </w:r>
        <w:r w:rsidR="00EB1D08" w:rsidRPr="00C341E3">
          <w:rPr>
            <w:rStyle w:val="Hyperlink"/>
            <w:noProof/>
          </w:rPr>
          <w:t>Locação da Obra</w:t>
        </w:r>
        <w:r w:rsidR="00EB1D08">
          <w:rPr>
            <w:noProof/>
            <w:webHidden/>
          </w:rPr>
          <w:tab/>
        </w:r>
        <w:r w:rsidR="00EB1D08">
          <w:rPr>
            <w:noProof/>
            <w:webHidden/>
          </w:rPr>
          <w:fldChar w:fldCharType="begin"/>
        </w:r>
        <w:r w:rsidR="00EB1D08">
          <w:rPr>
            <w:noProof/>
            <w:webHidden/>
          </w:rPr>
          <w:instrText xml:space="preserve"> PAGEREF _Toc491157319 \h </w:instrText>
        </w:r>
        <w:r w:rsidR="00EB1D08">
          <w:rPr>
            <w:noProof/>
            <w:webHidden/>
          </w:rPr>
        </w:r>
        <w:r w:rsidR="00EB1D08">
          <w:rPr>
            <w:noProof/>
            <w:webHidden/>
          </w:rPr>
          <w:fldChar w:fldCharType="separate"/>
        </w:r>
        <w:r w:rsidR="00222D4B">
          <w:rPr>
            <w:noProof/>
            <w:webHidden/>
          </w:rPr>
          <w:t>15</w:t>
        </w:r>
        <w:r w:rsidR="00EB1D08">
          <w:rPr>
            <w:noProof/>
            <w:webHidden/>
          </w:rPr>
          <w:fldChar w:fldCharType="end"/>
        </w:r>
      </w:hyperlink>
    </w:p>
    <w:p w:rsidR="00EB1D08" w:rsidRDefault="00E0759B">
      <w:pPr>
        <w:pStyle w:val="Sumrio2"/>
        <w:tabs>
          <w:tab w:val="left" w:pos="400"/>
          <w:tab w:val="right" w:leader="underscore" w:pos="9628"/>
        </w:tabs>
        <w:rPr>
          <w:rFonts w:asciiTheme="minorHAnsi" w:eastAsiaTheme="minorEastAsia" w:hAnsiTheme="minorHAnsi" w:cstheme="minorBidi"/>
          <w:b w:val="0"/>
          <w:bCs w:val="0"/>
          <w:noProof/>
          <w:sz w:val="22"/>
          <w:szCs w:val="22"/>
        </w:rPr>
      </w:pPr>
      <w:hyperlink w:anchor="_Toc491157320" w:history="1">
        <w:r w:rsidR="00EB1D08" w:rsidRPr="00C341E3">
          <w:rPr>
            <w:rStyle w:val="Hyperlink"/>
            <w:noProof/>
          </w:rPr>
          <w:t>7.</w:t>
        </w:r>
        <w:r w:rsidR="00EB1D08">
          <w:rPr>
            <w:rFonts w:asciiTheme="minorHAnsi" w:eastAsiaTheme="minorEastAsia" w:hAnsiTheme="minorHAnsi" w:cstheme="minorBidi"/>
            <w:b w:val="0"/>
            <w:bCs w:val="0"/>
            <w:noProof/>
            <w:sz w:val="22"/>
            <w:szCs w:val="22"/>
          </w:rPr>
          <w:tab/>
        </w:r>
        <w:r w:rsidR="00EB1D08" w:rsidRPr="00C341E3">
          <w:rPr>
            <w:rStyle w:val="Hyperlink"/>
            <w:noProof/>
          </w:rPr>
          <w:t>ESCADA MARINHEIRO</w:t>
        </w:r>
        <w:r w:rsidR="00EB1D08">
          <w:rPr>
            <w:noProof/>
            <w:webHidden/>
          </w:rPr>
          <w:tab/>
        </w:r>
        <w:r w:rsidR="00EB1D08">
          <w:rPr>
            <w:noProof/>
            <w:webHidden/>
          </w:rPr>
          <w:fldChar w:fldCharType="begin"/>
        </w:r>
        <w:r w:rsidR="00EB1D08">
          <w:rPr>
            <w:noProof/>
            <w:webHidden/>
          </w:rPr>
          <w:instrText xml:space="preserve"> PAGEREF _Toc491157320 \h </w:instrText>
        </w:r>
        <w:r w:rsidR="00EB1D08">
          <w:rPr>
            <w:noProof/>
            <w:webHidden/>
          </w:rPr>
        </w:r>
        <w:r w:rsidR="00EB1D08">
          <w:rPr>
            <w:noProof/>
            <w:webHidden/>
          </w:rPr>
          <w:fldChar w:fldCharType="separate"/>
        </w:r>
        <w:r w:rsidR="00222D4B">
          <w:rPr>
            <w:noProof/>
            <w:webHidden/>
          </w:rPr>
          <w:t>16</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21" w:history="1">
        <w:r w:rsidR="00EB1D08" w:rsidRPr="00C341E3">
          <w:rPr>
            <w:rStyle w:val="Hyperlink"/>
            <w:noProof/>
          </w:rPr>
          <w:t>7.1.</w:t>
        </w:r>
        <w:r w:rsidR="00EB1D08">
          <w:rPr>
            <w:rFonts w:asciiTheme="minorHAnsi" w:eastAsiaTheme="minorEastAsia" w:hAnsiTheme="minorHAnsi" w:cstheme="minorBidi"/>
            <w:noProof/>
            <w:sz w:val="22"/>
            <w:szCs w:val="22"/>
          </w:rPr>
          <w:tab/>
        </w:r>
        <w:r w:rsidR="00EB1D08" w:rsidRPr="00C341E3">
          <w:rPr>
            <w:rStyle w:val="Hyperlink"/>
            <w:noProof/>
          </w:rPr>
          <w:t>Observações quanto à execução</w:t>
        </w:r>
        <w:r w:rsidR="00EB1D08">
          <w:rPr>
            <w:noProof/>
            <w:webHidden/>
          </w:rPr>
          <w:tab/>
        </w:r>
        <w:r w:rsidR="00EB1D08">
          <w:rPr>
            <w:noProof/>
            <w:webHidden/>
          </w:rPr>
          <w:fldChar w:fldCharType="begin"/>
        </w:r>
        <w:r w:rsidR="00EB1D08">
          <w:rPr>
            <w:noProof/>
            <w:webHidden/>
          </w:rPr>
          <w:instrText xml:space="preserve"> PAGEREF _Toc491157321 \h </w:instrText>
        </w:r>
        <w:r w:rsidR="00EB1D08">
          <w:rPr>
            <w:noProof/>
            <w:webHidden/>
          </w:rPr>
        </w:r>
        <w:r w:rsidR="00EB1D08">
          <w:rPr>
            <w:noProof/>
            <w:webHidden/>
          </w:rPr>
          <w:fldChar w:fldCharType="separate"/>
        </w:r>
        <w:r w:rsidR="00222D4B">
          <w:rPr>
            <w:noProof/>
            <w:webHidden/>
          </w:rPr>
          <w:t>16</w:t>
        </w:r>
        <w:r w:rsidR="00EB1D08">
          <w:rPr>
            <w:noProof/>
            <w:webHidden/>
          </w:rPr>
          <w:fldChar w:fldCharType="end"/>
        </w:r>
      </w:hyperlink>
    </w:p>
    <w:p w:rsidR="00EB1D08" w:rsidRDefault="00E0759B">
      <w:pPr>
        <w:pStyle w:val="Sumrio2"/>
        <w:tabs>
          <w:tab w:val="left" w:pos="400"/>
          <w:tab w:val="right" w:leader="underscore" w:pos="9628"/>
        </w:tabs>
        <w:rPr>
          <w:rFonts w:asciiTheme="minorHAnsi" w:eastAsiaTheme="minorEastAsia" w:hAnsiTheme="minorHAnsi" w:cstheme="minorBidi"/>
          <w:b w:val="0"/>
          <w:bCs w:val="0"/>
          <w:noProof/>
          <w:sz w:val="22"/>
          <w:szCs w:val="22"/>
        </w:rPr>
      </w:pPr>
      <w:hyperlink w:anchor="_Toc491157322" w:history="1">
        <w:r w:rsidR="00EB1D08" w:rsidRPr="00C341E3">
          <w:rPr>
            <w:rStyle w:val="Hyperlink"/>
            <w:noProof/>
          </w:rPr>
          <w:t>8.</w:t>
        </w:r>
        <w:r w:rsidR="00EB1D08">
          <w:rPr>
            <w:rFonts w:asciiTheme="minorHAnsi" w:eastAsiaTheme="minorEastAsia" w:hAnsiTheme="minorHAnsi" w:cstheme="minorBidi"/>
            <w:b w:val="0"/>
            <w:bCs w:val="0"/>
            <w:noProof/>
            <w:sz w:val="22"/>
            <w:szCs w:val="22"/>
          </w:rPr>
          <w:tab/>
        </w:r>
        <w:r w:rsidR="00EB1D08" w:rsidRPr="00C341E3">
          <w:rPr>
            <w:rStyle w:val="Hyperlink"/>
            <w:noProof/>
          </w:rPr>
          <w:t>linha de vida horizontal</w:t>
        </w:r>
        <w:r w:rsidR="00EB1D08">
          <w:rPr>
            <w:noProof/>
            <w:webHidden/>
          </w:rPr>
          <w:tab/>
        </w:r>
        <w:r w:rsidR="00EB1D08">
          <w:rPr>
            <w:noProof/>
            <w:webHidden/>
          </w:rPr>
          <w:fldChar w:fldCharType="begin"/>
        </w:r>
        <w:r w:rsidR="00EB1D08">
          <w:rPr>
            <w:noProof/>
            <w:webHidden/>
          </w:rPr>
          <w:instrText xml:space="preserve"> PAGEREF _Toc491157322 \h </w:instrText>
        </w:r>
        <w:r w:rsidR="00EB1D08">
          <w:rPr>
            <w:noProof/>
            <w:webHidden/>
          </w:rPr>
        </w:r>
        <w:r w:rsidR="00EB1D08">
          <w:rPr>
            <w:noProof/>
            <w:webHidden/>
          </w:rPr>
          <w:fldChar w:fldCharType="separate"/>
        </w:r>
        <w:r w:rsidR="00222D4B">
          <w:rPr>
            <w:noProof/>
            <w:webHidden/>
          </w:rPr>
          <w:t>17</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23" w:history="1">
        <w:r w:rsidR="00EB1D08" w:rsidRPr="00C341E3">
          <w:rPr>
            <w:rStyle w:val="Hyperlink"/>
            <w:noProof/>
          </w:rPr>
          <w:t>8.1.</w:t>
        </w:r>
        <w:r w:rsidR="00EB1D08">
          <w:rPr>
            <w:rFonts w:asciiTheme="minorHAnsi" w:eastAsiaTheme="minorEastAsia" w:hAnsiTheme="minorHAnsi" w:cstheme="minorBidi"/>
            <w:noProof/>
            <w:sz w:val="22"/>
            <w:szCs w:val="22"/>
          </w:rPr>
          <w:tab/>
        </w:r>
        <w:r w:rsidR="00EB1D08" w:rsidRPr="00C341E3">
          <w:rPr>
            <w:rStyle w:val="Hyperlink"/>
            <w:noProof/>
          </w:rPr>
          <w:t>Condições Gerais</w:t>
        </w:r>
        <w:r w:rsidR="00EB1D08">
          <w:rPr>
            <w:noProof/>
            <w:webHidden/>
          </w:rPr>
          <w:tab/>
        </w:r>
        <w:r w:rsidR="00EB1D08">
          <w:rPr>
            <w:noProof/>
            <w:webHidden/>
          </w:rPr>
          <w:fldChar w:fldCharType="begin"/>
        </w:r>
        <w:r w:rsidR="00EB1D08">
          <w:rPr>
            <w:noProof/>
            <w:webHidden/>
          </w:rPr>
          <w:instrText xml:space="preserve"> PAGEREF _Toc491157323 \h </w:instrText>
        </w:r>
        <w:r w:rsidR="00EB1D08">
          <w:rPr>
            <w:noProof/>
            <w:webHidden/>
          </w:rPr>
        </w:r>
        <w:r w:rsidR="00EB1D08">
          <w:rPr>
            <w:noProof/>
            <w:webHidden/>
          </w:rPr>
          <w:fldChar w:fldCharType="separate"/>
        </w:r>
        <w:r w:rsidR="00222D4B">
          <w:rPr>
            <w:noProof/>
            <w:webHidden/>
          </w:rPr>
          <w:t>17</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24" w:history="1">
        <w:r w:rsidR="00EB1D08" w:rsidRPr="00C341E3">
          <w:rPr>
            <w:rStyle w:val="Hyperlink"/>
            <w:noProof/>
          </w:rPr>
          <w:t>8.2.</w:t>
        </w:r>
        <w:r w:rsidR="00EB1D08">
          <w:rPr>
            <w:rFonts w:asciiTheme="minorHAnsi" w:eastAsiaTheme="minorEastAsia" w:hAnsiTheme="minorHAnsi" w:cstheme="minorBidi"/>
            <w:noProof/>
            <w:sz w:val="22"/>
            <w:szCs w:val="22"/>
          </w:rPr>
          <w:tab/>
        </w:r>
        <w:r w:rsidR="00EB1D08" w:rsidRPr="00C341E3">
          <w:rPr>
            <w:rStyle w:val="Hyperlink"/>
            <w:noProof/>
          </w:rPr>
          <w:t>Procedimento</w:t>
        </w:r>
        <w:r w:rsidR="00EB1D08">
          <w:rPr>
            <w:noProof/>
            <w:webHidden/>
          </w:rPr>
          <w:tab/>
        </w:r>
        <w:r w:rsidR="00EB1D08">
          <w:rPr>
            <w:noProof/>
            <w:webHidden/>
          </w:rPr>
          <w:fldChar w:fldCharType="begin"/>
        </w:r>
        <w:r w:rsidR="00EB1D08">
          <w:rPr>
            <w:noProof/>
            <w:webHidden/>
          </w:rPr>
          <w:instrText xml:space="preserve"> PAGEREF _Toc491157324 \h </w:instrText>
        </w:r>
        <w:r w:rsidR="00EB1D08">
          <w:rPr>
            <w:noProof/>
            <w:webHidden/>
          </w:rPr>
        </w:r>
        <w:r w:rsidR="00EB1D08">
          <w:rPr>
            <w:noProof/>
            <w:webHidden/>
          </w:rPr>
          <w:fldChar w:fldCharType="separate"/>
        </w:r>
        <w:r w:rsidR="00222D4B">
          <w:rPr>
            <w:noProof/>
            <w:webHidden/>
          </w:rPr>
          <w:t>17</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25" w:history="1">
        <w:r w:rsidR="00EB1D08" w:rsidRPr="00C341E3">
          <w:rPr>
            <w:rStyle w:val="Hyperlink"/>
            <w:noProof/>
          </w:rPr>
          <w:t>8.3.</w:t>
        </w:r>
        <w:r w:rsidR="00EB1D08">
          <w:rPr>
            <w:rFonts w:asciiTheme="minorHAnsi" w:eastAsiaTheme="minorEastAsia" w:hAnsiTheme="minorHAnsi" w:cstheme="minorBidi"/>
            <w:noProof/>
            <w:sz w:val="22"/>
            <w:szCs w:val="22"/>
          </w:rPr>
          <w:tab/>
        </w:r>
        <w:r w:rsidR="00EB1D08" w:rsidRPr="00C341E3">
          <w:rPr>
            <w:rStyle w:val="Hyperlink"/>
            <w:noProof/>
          </w:rPr>
          <w:t>Controle de Qualidade</w:t>
        </w:r>
        <w:r w:rsidR="00EB1D08">
          <w:rPr>
            <w:noProof/>
            <w:webHidden/>
          </w:rPr>
          <w:tab/>
        </w:r>
        <w:r w:rsidR="00EB1D08">
          <w:rPr>
            <w:noProof/>
            <w:webHidden/>
          </w:rPr>
          <w:fldChar w:fldCharType="begin"/>
        </w:r>
        <w:r w:rsidR="00EB1D08">
          <w:rPr>
            <w:noProof/>
            <w:webHidden/>
          </w:rPr>
          <w:instrText xml:space="preserve"> PAGEREF _Toc491157325 \h </w:instrText>
        </w:r>
        <w:r w:rsidR="00EB1D08">
          <w:rPr>
            <w:noProof/>
            <w:webHidden/>
          </w:rPr>
        </w:r>
        <w:r w:rsidR="00EB1D08">
          <w:rPr>
            <w:noProof/>
            <w:webHidden/>
          </w:rPr>
          <w:fldChar w:fldCharType="separate"/>
        </w:r>
        <w:r w:rsidR="00222D4B">
          <w:rPr>
            <w:noProof/>
            <w:webHidden/>
          </w:rPr>
          <w:t>18</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26" w:history="1">
        <w:r w:rsidR="00EB1D08" w:rsidRPr="00C341E3">
          <w:rPr>
            <w:rStyle w:val="Hyperlink"/>
            <w:noProof/>
          </w:rPr>
          <w:t>8.4.</w:t>
        </w:r>
        <w:r w:rsidR="00EB1D08">
          <w:rPr>
            <w:rFonts w:asciiTheme="minorHAnsi" w:eastAsiaTheme="minorEastAsia" w:hAnsiTheme="minorHAnsi" w:cstheme="minorBidi"/>
            <w:noProof/>
            <w:sz w:val="22"/>
            <w:szCs w:val="22"/>
          </w:rPr>
          <w:tab/>
        </w:r>
        <w:r w:rsidR="00EB1D08" w:rsidRPr="00C341E3">
          <w:rPr>
            <w:rStyle w:val="Hyperlink"/>
            <w:noProof/>
          </w:rPr>
          <w:t>Cuidados - Segurança do Trabalho</w:t>
        </w:r>
        <w:r w:rsidR="00EB1D08">
          <w:rPr>
            <w:noProof/>
            <w:webHidden/>
          </w:rPr>
          <w:tab/>
        </w:r>
        <w:r w:rsidR="00EB1D08">
          <w:rPr>
            <w:noProof/>
            <w:webHidden/>
          </w:rPr>
          <w:fldChar w:fldCharType="begin"/>
        </w:r>
        <w:r w:rsidR="00EB1D08">
          <w:rPr>
            <w:noProof/>
            <w:webHidden/>
          </w:rPr>
          <w:instrText xml:space="preserve"> PAGEREF _Toc491157326 \h </w:instrText>
        </w:r>
        <w:r w:rsidR="00EB1D08">
          <w:rPr>
            <w:noProof/>
            <w:webHidden/>
          </w:rPr>
        </w:r>
        <w:r w:rsidR="00EB1D08">
          <w:rPr>
            <w:noProof/>
            <w:webHidden/>
          </w:rPr>
          <w:fldChar w:fldCharType="separate"/>
        </w:r>
        <w:r w:rsidR="00222D4B">
          <w:rPr>
            <w:noProof/>
            <w:webHidden/>
          </w:rPr>
          <w:t>18</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27" w:history="1">
        <w:r w:rsidR="00EB1D08" w:rsidRPr="00C341E3">
          <w:rPr>
            <w:rStyle w:val="Hyperlink"/>
            <w:noProof/>
          </w:rPr>
          <w:t>8.5.</w:t>
        </w:r>
        <w:r w:rsidR="00EB1D08">
          <w:rPr>
            <w:rFonts w:asciiTheme="minorHAnsi" w:eastAsiaTheme="minorEastAsia" w:hAnsiTheme="minorHAnsi" w:cstheme="minorBidi"/>
            <w:noProof/>
            <w:sz w:val="22"/>
            <w:szCs w:val="22"/>
          </w:rPr>
          <w:tab/>
        </w:r>
        <w:r w:rsidR="00EB1D08" w:rsidRPr="00C341E3">
          <w:rPr>
            <w:rStyle w:val="Hyperlink"/>
            <w:noProof/>
          </w:rPr>
          <w:t>Conceituação Adotada</w:t>
        </w:r>
        <w:r w:rsidR="00EB1D08">
          <w:rPr>
            <w:noProof/>
            <w:webHidden/>
          </w:rPr>
          <w:tab/>
        </w:r>
        <w:r w:rsidR="00EB1D08">
          <w:rPr>
            <w:noProof/>
            <w:webHidden/>
          </w:rPr>
          <w:fldChar w:fldCharType="begin"/>
        </w:r>
        <w:r w:rsidR="00EB1D08">
          <w:rPr>
            <w:noProof/>
            <w:webHidden/>
          </w:rPr>
          <w:instrText xml:space="preserve"> PAGEREF _Toc491157327 \h </w:instrText>
        </w:r>
        <w:r w:rsidR="00EB1D08">
          <w:rPr>
            <w:noProof/>
            <w:webHidden/>
          </w:rPr>
        </w:r>
        <w:r w:rsidR="00EB1D08">
          <w:rPr>
            <w:noProof/>
            <w:webHidden/>
          </w:rPr>
          <w:fldChar w:fldCharType="separate"/>
        </w:r>
        <w:r w:rsidR="00222D4B">
          <w:rPr>
            <w:noProof/>
            <w:webHidden/>
          </w:rPr>
          <w:t>18</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28" w:history="1">
        <w:r w:rsidR="00EB1D08" w:rsidRPr="00C341E3">
          <w:rPr>
            <w:rStyle w:val="Hyperlink"/>
            <w:noProof/>
          </w:rPr>
          <w:t>8.6.</w:t>
        </w:r>
        <w:r w:rsidR="00EB1D08">
          <w:rPr>
            <w:rFonts w:asciiTheme="minorHAnsi" w:eastAsiaTheme="minorEastAsia" w:hAnsiTheme="minorHAnsi" w:cstheme="minorBidi"/>
            <w:noProof/>
            <w:sz w:val="22"/>
            <w:szCs w:val="22"/>
          </w:rPr>
          <w:tab/>
        </w:r>
        <w:r w:rsidR="00EB1D08" w:rsidRPr="00C341E3">
          <w:rPr>
            <w:rStyle w:val="Hyperlink"/>
            <w:noProof/>
          </w:rPr>
          <w:t>Informação Sobre o Projeto</w:t>
        </w:r>
        <w:r w:rsidR="00EB1D08">
          <w:rPr>
            <w:noProof/>
            <w:webHidden/>
          </w:rPr>
          <w:tab/>
        </w:r>
        <w:r w:rsidR="00EB1D08">
          <w:rPr>
            <w:noProof/>
            <w:webHidden/>
          </w:rPr>
          <w:fldChar w:fldCharType="begin"/>
        </w:r>
        <w:r w:rsidR="00EB1D08">
          <w:rPr>
            <w:noProof/>
            <w:webHidden/>
          </w:rPr>
          <w:instrText xml:space="preserve"> PAGEREF _Toc491157328 \h </w:instrText>
        </w:r>
        <w:r w:rsidR="00EB1D08">
          <w:rPr>
            <w:noProof/>
            <w:webHidden/>
          </w:rPr>
        </w:r>
        <w:r w:rsidR="00EB1D08">
          <w:rPr>
            <w:noProof/>
            <w:webHidden/>
          </w:rPr>
          <w:fldChar w:fldCharType="separate"/>
        </w:r>
        <w:r w:rsidR="00222D4B">
          <w:rPr>
            <w:noProof/>
            <w:webHidden/>
          </w:rPr>
          <w:t>18</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29" w:history="1">
        <w:r w:rsidR="00EB1D08" w:rsidRPr="00C341E3">
          <w:rPr>
            <w:rStyle w:val="Hyperlink"/>
            <w:noProof/>
          </w:rPr>
          <w:t>8.7.</w:t>
        </w:r>
        <w:r w:rsidR="00EB1D08">
          <w:rPr>
            <w:rFonts w:asciiTheme="minorHAnsi" w:eastAsiaTheme="minorEastAsia" w:hAnsiTheme="minorHAnsi" w:cstheme="minorBidi"/>
            <w:noProof/>
            <w:sz w:val="22"/>
            <w:szCs w:val="22"/>
          </w:rPr>
          <w:tab/>
        </w:r>
        <w:r w:rsidR="00EB1D08" w:rsidRPr="00C341E3">
          <w:rPr>
            <w:rStyle w:val="Hyperlink"/>
            <w:noProof/>
          </w:rPr>
          <w:t>Especificações e Execução</w:t>
        </w:r>
        <w:r w:rsidR="00EB1D08">
          <w:rPr>
            <w:noProof/>
            <w:webHidden/>
          </w:rPr>
          <w:tab/>
        </w:r>
        <w:r w:rsidR="00EB1D08">
          <w:rPr>
            <w:noProof/>
            <w:webHidden/>
          </w:rPr>
          <w:fldChar w:fldCharType="begin"/>
        </w:r>
        <w:r w:rsidR="00EB1D08">
          <w:rPr>
            <w:noProof/>
            <w:webHidden/>
          </w:rPr>
          <w:instrText xml:space="preserve"> PAGEREF _Toc491157329 \h </w:instrText>
        </w:r>
        <w:r w:rsidR="00EB1D08">
          <w:rPr>
            <w:noProof/>
            <w:webHidden/>
          </w:rPr>
        </w:r>
        <w:r w:rsidR="00EB1D08">
          <w:rPr>
            <w:noProof/>
            <w:webHidden/>
          </w:rPr>
          <w:fldChar w:fldCharType="separate"/>
        </w:r>
        <w:r w:rsidR="00222D4B">
          <w:rPr>
            <w:noProof/>
            <w:webHidden/>
          </w:rPr>
          <w:t>19</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30" w:history="1">
        <w:r w:rsidR="00EB1D08" w:rsidRPr="00C341E3">
          <w:rPr>
            <w:rStyle w:val="Hyperlink"/>
            <w:noProof/>
          </w:rPr>
          <w:t>8.8.</w:t>
        </w:r>
        <w:r w:rsidR="00EB1D08">
          <w:rPr>
            <w:rFonts w:asciiTheme="minorHAnsi" w:eastAsiaTheme="minorEastAsia" w:hAnsiTheme="minorHAnsi" w:cstheme="minorBidi"/>
            <w:noProof/>
            <w:sz w:val="22"/>
            <w:szCs w:val="22"/>
          </w:rPr>
          <w:tab/>
        </w:r>
        <w:r w:rsidR="00EB1D08" w:rsidRPr="00C341E3">
          <w:rPr>
            <w:rStyle w:val="Hyperlink"/>
            <w:noProof/>
          </w:rPr>
          <w:t>Teste e Entrega</w:t>
        </w:r>
        <w:r w:rsidR="00EB1D08">
          <w:rPr>
            <w:noProof/>
            <w:webHidden/>
          </w:rPr>
          <w:tab/>
        </w:r>
        <w:r w:rsidR="00EB1D08">
          <w:rPr>
            <w:noProof/>
            <w:webHidden/>
          </w:rPr>
          <w:fldChar w:fldCharType="begin"/>
        </w:r>
        <w:r w:rsidR="00EB1D08">
          <w:rPr>
            <w:noProof/>
            <w:webHidden/>
          </w:rPr>
          <w:instrText xml:space="preserve"> PAGEREF _Toc491157330 \h </w:instrText>
        </w:r>
        <w:r w:rsidR="00EB1D08">
          <w:rPr>
            <w:noProof/>
            <w:webHidden/>
          </w:rPr>
        </w:r>
        <w:r w:rsidR="00EB1D08">
          <w:rPr>
            <w:noProof/>
            <w:webHidden/>
          </w:rPr>
          <w:fldChar w:fldCharType="separate"/>
        </w:r>
        <w:r w:rsidR="00222D4B">
          <w:rPr>
            <w:noProof/>
            <w:webHidden/>
          </w:rPr>
          <w:t>23</w:t>
        </w:r>
        <w:r w:rsidR="00EB1D08">
          <w:rPr>
            <w:noProof/>
            <w:webHidden/>
          </w:rPr>
          <w:fldChar w:fldCharType="end"/>
        </w:r>
      </w:hyperlink>
    </w:p>
    <w:p w:rsidR="00EB1D08" w:rsidRDefault="00E0759B">
      <w:pPr>
        <w:pStyle w:val="Sumrio2"/>
        <w:tabs>
          <w:tab w:val="left" w:pos="400"/>
          <w:tab w:val="right" w:leader="underscore" w:pos="9628"/>
        </w:tabs>
        <w:rPr>
          <w:rFonts w:asciiTheme="minorHAnsi" w:eastAsiaTheme="minorEastAsia" w:hAnsiTheme="minorHAnsi" w:cstheme="minorBidi"/>
          <w:b w:val="0"/>
          <w:bCs w:val="0"/>
          <w:noProof/>
          <w:sz w:val="22"/>
          <w:szCs w:val="22"/>
        </w:rPr>
      </w:pPr>
      <w:hyperlink w:anchor="_Toc491157331" w:history="1">
        <w:r w:rsidR="00EB1D08" w:rsidRPr="00C341E3">
          <w:rPr>
            <w:rStyle w:val="Hyperlink"/>
            <w:noProof/>
          </w:rPr>
          <w:t>9.</w:t>
        </w:r>
        <w:r w:rsidR="00EB1D08">
          <w:rPr>
            <w:rFonts w:asciiTheme="minorHAnsi" w:eastAsiaTheme="minorEastAsia" w:hAnsiTheme="minorHAnsi" w:cstheme="minorBidi"/>
            <w:b w:val="0"/>
            <w:bCs w:val="0"/>
            <w:noProof/>
            <w:sz w:val="22"/>
            <w:szCs w:val="22"/>
          </w:rPr>
          <w:tab/>
        </w:r>
        <w:r w:rsidR="00EB1D08" w:rsidRPr="00C341E3">
          <w:rPr>
            <w:rStyle w:val="Hyperlink"/>
            <w:noProof/>
          </w:rPr>
          <w:t>Instalação Sistema de Proteção Contra Descargas Atmosféricas – SPDA</w:t>
        </w:r>
        <w:r w:rsidR="00EB1D08">
          <w:rPr>
            <w:noProof/>
            <w:webHidden/>
          </w:rPr>
          <w:tab/>
        </w:r>
        <w:r w:rsidR="00EB1D08">
          <w:rPr>
            <w:noProof/>
            <w:webHidden/>
          </w:rPr>
          <w:fldChar w:fldCharType="begin"/>
        </w:r>
        <w:r w:rsidR="00EB1D08">
          <w:rPr>
            <w:noProof/>
            <w:webHidden/>
          </w:rPr>
          <w:instrText xml:space="preserve"> PAGEREF _Toc491157331 \h </w:instrText>
        </w:r>
        <w:r w:rsidR="00EB1D08">
          <w:rPr>
            <w:noProof/>
            <w:webHidden/>
          </w:rPr>
        </w:r>
        <w:r w:rsidR="00EB1D08">
          <w:rPr>
            <w:noProof/>
            <w:webHidden/>
          </w:rPr>
          <w:fldChar w:fldCharType="separate"/>
        </w:r>
        <w:r w:rsidR="00222D4B">
          <w:rPr>
            <w:noProof/>
            <w:webHidden/>
          </w:rPr>
          <w:t>24</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32" w:history="1">
        <w:r w:rsidR="00EB1D08" w:rsidRPr="00C341E3">
          <w:rPr>
            <w:rStyle w:val="Hyperlink"/>
            <w:noProof/>
          </w:rPr>
          <w:t>9.1.</w:t>
        </w:r>
        <w:r w:rsidR="00EB1D08">
          <w:rPr>
            <w:rFonts w:asciiTheme="minorHAnsi" w:eastAsiaTheme="minorEastAsia" w:hAnsiTheme="minorHAnsi" w:cstheme="minorBidi"/>
            <w:noProof/>
            <w:sz w:val="22"/>
            <w:szCs w:val="22"/>
          </w:rPr>
          <w:tab/>
        </w:r>
        <w:r w:rsidR="00EB1D08" w:rsidRPr="00C341E3">
          <w:rPr>
            <w:rStyle w:val="Hyperlink"/>
            <w:noProof/>
          </w:rPr>
          <w:t>Descrição do Serviço</w:t>
        </w:r>
        <w:r w:rsidR="00EB1D08">
          <w:rPr>
            <w:noProof/>
            <w:webHidden/>
          </w:rPr>
          <w:tab/>
        </w:r>
        <w:r w:rsidR="00EB1D08">
          <w:rPr>
            <w:noProof/>
            <w:webHidden/>
          </w:rPr>
          <w:fldChar w:fldCharType="begin"/>
        </w:r>
        <w:r w:rsidR="00EB1D08">
          <w:rPr>
            <w:noProof/>
            <w:webHidden/>
          </w:rPr>
          <w:instrText xml:space="preserve"> PAGEREF _Toc491157332 \h </w:instrText>
        </w:r>
        <w:r w:rsidR="00EB1D08">
          <w:rPr>
            <w:noProof/>
            <w:webHidden/>
          </w:rPr>
        </w:r>
        <w:r w:rsidR="00EB1D08">
          <w:rPr>
            <w:noProof/>
            <w:webHidden/>
          </w:rPr>
          <w:fldChar w:fldCharType="separate"/>
        </w:r>
        <w:r w:rsidR="00222D4B">
          <w:rPr>
            <w:noProof/>
            <w:webHidden/>
          </w:rPr>
          <w:t>24</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33" w:history="1">
        <w:r w:rsidR="00EB1D08" w:rsidRPr="00C341E3">
          <w:rPr>
            <w:rStyle w:val="Hyperlink"/>
            <w:noProof/>
          </w:rPr>
          <w:t>9.2.</w:t>
        </w:r>
        <w:r w:rsidR="00EB1D08">
          <w:rPr>
            <w:rFonts w:asciiTheme="minorHAnsi" w:eastAsiaTheme="minorEastAsia" w:hAnsiTheme="minorHAnsi" w:cstheme="minorBidi"/>
            <w:noProof/>
            <w:sz w:val="22"/>
            <w:szCs w:val="22"/>
          </w:rPr>
          <w:tab/>
        </w:r>
        <w:r w:rsidR="00EB1D08" w:rsidRPr="00C341E3">
          <w:rPr>
            <w:rStyle w:val="Hyperlink"/>
            <w:noProof/>
          </w:rPr>
          <w:t>Abrangência do fornecimento</w:t>
        </w:r>
        <w:r w:rsidR="00EB1D08">
          <w:rPr>
            <w:noProof/>
            <w:webHidden/>
          </w:rPr>
          <w:tab/>
        </w:r>
        <w:r w:rsidR="00EB1D08">
          <w:rPr>
            <w:noProof/>
            <w:webHidden/>
          </w:rPr>
          <w:fldChar w:fldCharType="begin"/>
        </w:r>
        <w:r w:rsidR="00EB1D08">
          <w:rPr>
            <w:noProof/>
            <w:webHidden/>
          </w:rPr>
          <w:instrText xml:space="preserve"> PAGEREF _Toc491157333 \h </w:instrText>
        </w:r>
        <w:r w:rsidR="00EB1D08">
          <w:rPr>
            <w:noProof/>
            <w:webHidden/>
          </w:rPr>
        </w:r>
        <w:r w:rsidR="00EB1D08">
          <w:rPr>
            <w:noProof/>
            <w:webHidden/>
          </w:rPr>
          <w:fldChar w:fldCharType="separate"/>
        </w:r>
        <w:r w:rsidR="00222D4B">
          <w:rPr>
            <w:noProof/>
            <w:webHidden/>
          </w:rPr>
          <w:t>26</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34" w:history="1">
        <w:r w:rsidR="00EB1D08" w:rsidRPr="00C341E3">
          <w:rPr>
            <w:rStyle w:val="Hyperlink"/>
            <w:noProof/>
          </w:rPr>
          <w:t>9.3.</w:t>
        </w:r>
        <w:r w:rsidR="00EB1D08">
          <w:rPr>
            <w:rFonts w:asciiTheme="minorHAnsi" w:eastAsiaTheme="minorEastAsia" w:hAnsiTheme="minorHAnsi" w:cstheme="minorBidi"/>
            <w:noProof/>
            <w:sz w:val="22"/>
            <w:szCs w:val="22"/>
          </w:rPr>
          <w:tab/>
        </w:r>
        <w:r w:rsidR="00EB1D08" w:rsidRPr="00C341E3">
          <w:rPr>
            <w:rStyle w:val="Hyperlink"/>
            <w:noProof/>
          </w:rPr>
          <w:t>Escopo dos Serviços</w:t>
        </w:r>
        <w:r w:rsidR="00EB1D08">
          <w:rPr>
            <w:noProof/>
            <w:webHidden/>
          </w:rPr>
          <w:tab/>
        </w:r>
        <w:r w:rsidR="00EB1D08">
          <w:rPr>
            <w:noProof/>
            <w:webHidden/>
          </w:rPr>
          <w:fldChar w:fldCharType="begin"/>
        </w:r>
        <w:r w:rsidR="00EB1D08">
          <w:rPr>
            <w:noProof/>
            <w:webHidden/>
          </w:rPr>
          <w:instrText xml:space="preserve"> PAGEREF _Toc491157334 \h </w:instrText>
        </w:r>
        <w:r w:rsidR="00EB1D08">
          <w:rPr>
            <w:noProof/>
            <w:webHidden/>
          </w:rPr>
        </w:r>
        <w:r w:rsidR="00EB1D08">
          <w:rPr>
            <w:noProof/>
            <w:webHidden/>
          </w:rPr>
          <w:fldChar w:fldCharType="separate"/>
        </w:r>
        <w:r w:rsidR="00222D4B">
          <w:rPr>
            <w:noProof/>
            <w:webHidden/>
          </w:rPr>
          <w:t>26</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35" w:history="1">
        <w:r w:rsidR="00EB1D08" w:rsidRPr="00C341E3">
          <w:rPr>
            <w:rStyle w:val="Hyperlink"/>
            <w:noProof/>
          </w:rPr>
          <w:t>9.4.</w:t>
        </w:r>
        <w:r w:rsidR="00EB1D08">
          <w:rPr>
            <w:rFonts w:asciiTheme="minorHAnsi" w:eastAsiaTheme="minorEastAsia" w:hAnsiTheme="minorHAnsi" w:cstheme="minorBidi"/>
            <w:noProof/>
            <w:sz w:val="22"/>
            <w:szCs w:val="22"/>
          </w:rPr>
          <w:tab/>
        </w:r>
        <w:r w:rsidR="00EB1D08" w:rsidRPr="00C341E3">
          <w:rPr>
            <w:rStyle w:val="Hyperlink"/>
            <w:noProof/>
          </w:rPr>
          <w:t>Normas, Especificações e Métodos Oficiais</w:t>
        </w:r>
        <w:r w:rsidR="00EB1D08">
          <w:rPr>
            <w:noProof/>
            <w:webHidden/>
          </w:rPr>
          <w:tab/>
        </w:r>
        <w:r w:rsidR="00EB1D08">
          <w:rPr>
            <w:noProof/>
            <w:webHidden/>
          </w:rPr>
          <w:fldChar w:fldCharType="begin"/>
        </w:r>
        <w:r w:rsidR="00EB1D08">
          <w:rPr>
            <w:noProof/>
            <w:webHidden/>
          </w:rPr>
          <w:instrText xml:space="preserve"> PAGEREF _Toc491157335 \h </w:instrText>
        </w:r>
        <w:r w:rsidR="00EB1D08">
          <w:rPr>
            <w:noProof/>
            <w:webHidden/>
          </w:rPr>
        </w:r>
        <w:r w:rsidR="00EB1D08">
          <w:rPr>
            <w:noProof/>
            <w:webHidden/>
          </w:rPr>
          <w:fldChar w:fldCharType="separate"/>
        </w:r>
        <w:r w:rsidR="00222D4B">
          <w:rPr>
            <w:noProof/>
            <w:webHidden/>
          </w:rPr>
          <w:t>27</w:t>
        </w:r>
        <w:r w:rsidR="00EB1D08">
          <w:rPr>
            <w:noProof/>
            <w:webHidden/>
          </w:rPr>
          <w:fldChar w:fldCharType="end"/>
        </w:r>
      </w:hyperlink>
    </w:p>
    <w:p w:rsidR="00EB1D08" w:rsidRDefault="00E0759B">
      <w:pPr>
        <w:pStyle w:val="Sumrio2"/>
        <w:tabs>
          <w:tab w:val="left" w:pos="600"/>
          <w:tab w:val="right" w:leader="underscore" w:pos="9628"/>
        </w:tabs>
        <w:rPr>
          <w:rFonts w:asciiTheme="minorHAnsi" w:eastAsiaTheme="minorEastAsia" w:hAnsiTheme="minorHAnsi" w:cstheme="minorBidi"/>
          <w:b w:val="0"/>
          <w:bCs w:val="0"/>
          <w:noProof/>
          <w:sz w:val="22"/>
          <w:szCs w:val="22"/>
        </w:rPr>
      </w:pPr>
      <w:hyperlink w:anchor="_Toc491157336" w:history="1">
        <w:r w:rsidR="00EB1D08" w:rsidRPr="00C341E3">
          <w:rPr>
            <w:rStyle w:val="Hyperlink"/>
            <w:noProof/>
          </w:rPr>
          <w:t>10.</w:t>
        </w:r>
        <w:r w:rsidR="00EB1D08">
          <w:rPr>
            <w:rFonts w:asciiTheme="minorHAnsi" w:eastAsiaTheme="minorEastAsia" w:hAnsiTheme="minorHAnsi" w:cstheme="minorBidi"/>
            <w:b w:val="0"/>
            <w:bCs w:val="0"/>
            <w:noProof/>
            <w:sz w:val="22"/>
            <w:szCs w:val="22"/>
          </w:rPr>
          <w:tab/>
        </w:r>
        <w:r w:rsidR="00EB1D08" w:rsidRPr="00C341E3">
          <w:rPr>
            <w:rStyle w:val="Hyperlink"/>
            <w:noProof/>
          </w:rPr>
          <w:t>Entrega da Obra/ Desmobilização</w:t>
        </w:r>
        <w:r w:rsidR="00EB1D08">
          <w:rPr>
            <w:noProof/>
            <w:webHidden/>
          </w:rPr>
          <w:tab/>
        </w:r>
        <w:r w:rsidR="00EB1D08">
          <w:rPr>
            <w:noProof/>
            <w:webHidden/>
          </w:rPr>
          <w:fldChar w:fldCharType="begin"/>
        </w:r>
        <w:r w:rsidR="00EB1D08">
          <w:rPr>
            <w:noProof/>
            <w:webHidden/>
          </w:rPr>
          <w:instrText xml:space="preserve"> PAGEREF _Toc491157336 \h </w:instrText>
        </w:r>
        <w:r w:rsidR="00EB1D08">
          <w:rPr>
            <w:noProof/>
            <w:webHidden/>
          </w:rPr>
        </w:r>
        <w:r w:rsidR="00EB1D08">
          <w:rPr>
            <w:noProof/>
            <w:webHidden/>
          </w:rPr>
          <w:fldChar w:fldCharType="separate"/>
        </w:r>
        <w:r w:rsidR="00222D4B">
          <w:rPr>
            <w:noProof/>
            <w:webHidden/>
          </w:rPr>
          <w:t>27</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37" w:history="1">
        <w:r w:rsidR="00EB1D08" w:rsidRPr="00C341E3">
          <w:rPr>
            <w:rStyle w:val="Hyperlink"/>
            <w:noProof/>
          </w:rPr>
          <w:t>10.1.</w:t>
        </w:r>
        <w:r w:rsidR="00EB1D08">
          <w:rPr>
            <w:rFonts w:asciiTheme="minorHAnsi" w:eastAsiaTheme="minorEastAsia" w:hAnsiTheme="minorHAnsi" w:cstheme="minorBidi"/>
            <w:noProof/>
            <w:sz w:val="22"/>
            <w:szCs w:val="22"/>
          </w:rPr>
          <w:tab/>
        </w:r>
        <w:r w:rsidR="00EB1D08" w:rsidRPr="00C341E3">
          <w:rPr>
            <w:rStyle w:val="Hyperlink"/>
            <w:noProof/>
          </w:rPr>
          <w:t>Limpeza da obra</w:t>
        </w:r>
        <w:r w:rsidR="00EB1D08">
          <w:rPr>
            <w:noProof/>
            <w:webHidden/>
          </w:rPr>
          <w:tab/>
        </w:r>
        <w:r w:rsidR="00EB1D08">
          <w:rPr>
            <w:noProof/>
            <w:webHidden/>
          </w:rPr>
          <w:fldChar w:fldCharType="begin"/>
        </w:r>
        <w:r w:rsidR="00EB1D08">
          <w:rPr>
            <w:noProof/>
            <w:webHidden/>
          </w:rPr>
          <w:instrText xml:space="preserve"> PAGEREF _Toc491157337 \h </w:instrText>
        </w:r>
        <w:r w:rsidR="00EB1D08">
          <w:rPr>
            <w:noProof/>
            <w:webHidden/>
          </w:rPr>
        </w:r>
        <w:r w:rsidR="00EB1D08">
          <w:rPr>
            <w:noProof/>
            <w:webHidden/>
          </w:rPr>
          <w:fldChar w:fldCharType="separate"/>
        </w:r>
        <w:r w:rsidR="00222D4B">
          <w:rPr>
            <w:noProof/>
            <w:webHidden/>
          </w:rPr>
          <w:t>28</w:t>
        </w:r>
        <w:r w:rsidR="00EB1D08">
          <w:rPr>
            <w:noProof/>
            <w:webHidden/>
          </w:rPr>
          <w:fldChar w:fldCharType="end"/>
        </w:r>
      </w:hyperlink>
    </w:p>
    <w:p w:rsidR="00EB1D08" w:rsidRDefault="00E0759B">
      <w:pPr>
        <w:pStyle w:val="Sumrio2"/>
        <w:tabs>
          <w:tab w:val="left" w:pos="600"/>
          <w:tab w:val="right" w:leader="underscore" w:pos="9628"/>
        </w:tabs>
        <w:rPr>
          <w:rFonts w:asciiTheme="minorHAnsi" w:eastAsiaTheme="minorEastAsia" w:hAnsiTheme="minorHAnsi" w:cstheme="minorBidi"/>
          <w:b w:val="0"/>
          <w:bCs w:val="0"/>
          <w:noProof/>
          <w:sz w:val="22"/>
          <w:szCs w:val="22"/>
        </w:rPr>
      </w:pPr>
      <w:hyperlink w:anchor="_Toc491157338" w:history="1">
        <w:r w:rsidR="00EB1D08" w:rsidRPr="00C341E3">
          <w:rPr>
            <w:rStyle w:val="Hyperlink"/>
            <w:noProof/>
          </w:rPr>
          <w:t>11.</w:t>
        </w:r>
        <w:r w:rsidR="00EB1D08">
          <w:rPr>
            <w:rFonts w:asciiTheme="minorHAnsi" w:eastAsiaTheme="minorEastAsia" w:hAnsiTheme="minorHAnsi" w:cstheme="minorBidi"/>
            <w:b w:val="0"/>
            <w:bCs w:val="0"/>
            <w:noProof/>
            <w:sz w:val="22"/>
            <w:szCs w:val="22"/>
          </w:rPr>
          <w:tab/>
        </w:r>
        <w:r w:rsidR="00EB1D08" w:rsidRPr="00C341E3">
          <w:rPr>
            <w:rStyle w:val="Hyperlink"/>
            <w:noProof/>
          </w:rPr>
          <w:t>Levantamento cadastral e registro gráfico-eletrônico (</w:t>
        </w:r>
        <w:r w:rsidR="00EB1D08" w:rsidRPr="00C341E3">
          <w:rPr>
            <w:rStyle w:val="Hyperlink"/>
            <w:i/>
            <w:noProof/>
          </w:rPr>
          <w:t>as built</w:t>
        </w:r>
        <w:r w:rsidR="00EB1D08" w:rsidRPr="00C341E3">
          <w:rPr>
            <w:rStyle w:val="Hyperlink"/>
            <w:noProof/>
          </w:rPr>
          <w:t>)</w:t>
        </w:r>
        <w:r w:rsidR="00EB1D08">
          <w:rPr>
            <w:noProof/>
            <w:webHidden/>
          </w:rPr>
          <w:tab/>
        </w:r>
        <w:r w:rsidR="00EB1D08">
          <w:rPr>
            <w:noProof/>
            <w:webHidden/>
          </w:rPr>
          <w:fldChar w:fldCharType="begin"/>
        </w:r>
        <w:r w:rsidR="00EB1D08">
          <w:rPr>
            <w:noProof/>
            <w:webHidden/>
          </w:rPr>
          <w:instrText xml:space="preserve"> PAGEREF _Toc491157338 \h </w:instrText>
        </w:r>
        <w:r w:rsidR="00EB1D08">
          <w:rPr>
            <w:noProof/>
            <w:webHidden/>
          </w:rPr>
        </w:r>
        <w:r w:rsidR="00EB1D08">
          <w:rPr>
            <w:noProof/>
            <w:webHidden/>
          </w:rPr>
          <w:fldChar w:fldCharType="separate"/>
        </w:r>
        <w:r w:rsidR="00222D4B">
          <w:rPr>
            <w:noProof/>
            <w:webHidden/>
          </w:rPr>
          <w:t>30</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39" w:history="1">
        <w:r w:rsidR="00EB1D08" w:rsidRPr="00C341E3">
          <w:rPr>
            <w:rStyle w:val="Hyperlink"/>
            <w:noProof/>
          </w:rPr>
          <w:t>11.1.</w:t>
        </w:r>
        <w:r w:rsidR="00EB1D08">
          <w:rPr>
            <w:rFonts w:asciiTheme="minorHAnsi" w:eastAsiaTheme="minorEastAsia" w:hAnsiTheme="minorHAnsi" w:cstheme="minorBidi"/>
            <w:noProof/>
            <w:sz w:val="22"/>
            <w:szCs w:val="22"/>
          </w:rPr>
          <w:tab/>
        </w:r>
        <w:r w:rsidR="00EB1D08" w:rsidRPr="00C341E3">
          <w:rPr>
            <w:rStyle w:val="Hyperlink"/>
            <w:noProof/>
          </w:rPr>
          <w:t>Condições gerais dos serviços</w:t>
        </w:r>
        <w:r w:rsidR="00EB1D08">
          <w:rPr>
            <w:noProof/>
            <w:webHidden/>
          </w:rPr>
          <w:tab/>
        </w:r>
        <w:r w:rsidR="00EB1D08">
          <w:rPr>
            <w:noProof/>
            <w:webHidden/>
          </w:rPr>
          <w:fldChar w:fldCharType="begin"/>
        </w:r>
        <w:r w:rsidR="00EB1D08">
          <w:rPr>
            <w:noProof/>
            <w:webHidden/>
          </w:rPr>
          <w:instrText xml:space="preserve"> PAGEREF _Toc491157339 \h </w:instrText>
        </w:r>
        <w:r w:rsidR="00EB1D08">
          <w:rPr>
            <w:noProof/>
            <w:webHidden/>
          </w:rPr>
        </w:r>
        <w:r w:rsidR="00EB1D08">
          <w:rPr>
            <w:noProof/>
            <w:webHidden/>
          </w:rPr>
          <w:fldChar w:fldCharType="separate"/>
        </w:r>
        <w:r w:rsidR="00222D4B">
          <w:rPr>
            <w:noProof/>
            <w:webHidden/>
          </w:rPr>
          <w:t>30</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40" w:history="1">
        <w:r w:rsidR="00EB1D08" w:rsidRPr="00C341E3">
          <w:rPr>
            <w:rStyle w:val="Hyperlink"/>
            <w:noProof/>
          </w:rPr>
          <w:t>11.2.</w:t>
        </w:r>
        <w:r w:rsidR="00EB1D08">
          <w:rPr>
            <w:rFonts w:asciiTheme="minorHAnsi" w:eastAsiaTheme="minorEastAsia" w:hAnsiTheme="minorHAnsi" w:cstheme="minorBidi"/>
            <w:noProof/>
            <w:sz w:val="22"/>
            <w:szCs w:val="22"/>
          </w:rPr>
          <w:tab/>
        </w:r>
        <w:r w:rsidR="00EB1D08" w:rsidRPr="00C341E3">
          <w:rPr>
            <w:rStyle w:val="Hyperlink"/>
            <w:noProof/>
          </w:rPr>
          <w:t xml:space="preserve">Equipe Técnica para levantamento, equipamento e registros gráfico-eletrônicos de </w:t>
        </w:r>
        <w:r w:rsidR="00EB1D08" w:rsidRPr="00C341E3">
          <w:rPr>
            <w:rStyle w:val="Hyperlink"/>
            <w:i/>
            <w:noProof/>
          </w:rPr>
          <w:t>as built</w:t>
        </w:r>
        <w:r w:rsidR="00EB1D08">
          <w:rPr>
            <w:noProof/>
            <w:webHidden/>
          </w:rPr>
          <w:tab/>
        </w:r>
        <w:r w:rsidR="00EB1D08">
          <w:rPr>
            <w:noProof/>
            <w:webHidden/>
          </w:rPr>
          <w:fldChar w:fldCharType="begin"/>
        </w:r>
        <w:r w:rsidR="00EB1D08">
          <w:rPr>
            <w:noProof/>
            <w:webHidden/>
          </w:rPr>
          <w:instrText xml:space="preserve"> PAGEREF _Toc491157340 \h </w:instrText>
        </w:r>
        <w:r w:rsidR="00EB1D08">
          <w:rPr>
            <w:noProof/>
            <w:webHidden/>
          </w:rPr>
        </w:r>
        <w:r w:rsidR="00EB1D08">
          <w:rPr>
            <w:noProof/>
            <w:webHidden/>
          </w:rPr>
          <w:fldChar w:fldCharType="separate"/>
        </w:r>
        <w:r w:rsidR="00222D4B">
          <w:rPr>
            <w:noProof/>
            <w:webHidden/>
          </w:rPr>
          <w:t>30</w:t>
        </w:r>
        <w:r w:rsidR="00EB1D08">
          <w:rPr>
            <w:noProof/>
            <w:webHidden/>
          </w:rPr>
          <w:fldChar w:fldCharType="end"/>
        </w:r>
      </w:hyperlink>
    </w:p>
    <w:p w:rsidR="00EB1D08" w:rsidRDefault="00E0759B">
      <w:pPr>
        <w:pStyle w:val="Sumrio3"/>
        <w:tabs>
          <w:tab w:val="left" w:pos="800"/>
          <w:tab w:val="right" w:leader="underscore" w:pos="9628"/>
        </w:tabs>
        <w:rPr>
          <w:rFonts w:asciiTheme="minorHAnsi" w:eastAsiaTheme="minorEastAsia" w:hAnsiTheme="minorHAnsi" w:cstheme="minorBidi"/>
          <w:noProof/>
          <w:sz w:val="22"/>
          <w:szCs w:val="22"/>
        </w:rPr>
      </w:pPr>
      <w:hyperlink w:anchor="_Toc491157341" w:history="1">
        <w:r w:rsidR="00EB1D08" w:rsidRPr="00C341E3">
          <w:rPr>
            <w:rStyle w:val="Hyperlink"/>
            <w:noProof/>
          </w:rPr>
          <w:t>11.3.</w:t>
        </w:r>
        <w:r w:rsidR="00EB1D08">
          <w:rPr>
            <w:rFonts w:asciiTheme="minorHAnsi" w:eastAsiaTheme="minorEastAsia" w:hAnsiTheme="minorHAnsi" w:cstheme="minorBidi"/>
            <w:noProof/>
            <w:sz w:val="22"/>
            <w:szCs w:val="22"/>
          </w:rPr>
          <w:tab/>
        </w:r>
        <w:r w:rsidR="00EB1D08" w:rsidRPr="00C341E3">
          <w:rPr>
            <w:rStyle w:val="Hyperlink"/>
            <w:noProof/>
          </w:rPr>
          <w:t>Memórias de levantamento do efetivamente edificado (alterações e modificações)</w:t>
        </w:r>
        <w:r w:rsidR="00EB1D08">
          <w:rPr>
            <w:noProof/>
            <w:webHidden/>
          </w:rPr>
          <w:tab/>
        </w:r>
        <w:r w:rsidR="00EB1D08">
          <w:rPr>
            <w:noProof/>
            <w:webHidden/>
          </w:rPr>
          <w:fldChar w:fldCharType="begin"/>
        </w:r>
        <w:r w:rsidR="00EB1D08">
          <w:rPr>
            <w:noProof/>
            <w:webHidden/>
          </w:rPr>
          <w:instrText xml:space="preserve"> PAGEREF _Toc491157341 \h </w:instrText>
        </w:r>
        <w:r w:rsidR="00EB1D08">
          <w:rPr>
            <w:noProof/>
            <w:webHidden/>
          </w:rPr>
        </w:r>
        <w:r w:rsidR="00EB1D08">
          <w:rPr>
            <w:noProof/>
            <w:webHidden/>
          </w:rPr>
          <w:fldChar w:fldCharType="separate"/>
        </w:r>
        <w:r w:rsidR="00222D4B">
          <w:rPr>
            <w:noProof/>
            <w:webHidden/>
          </w:rPr>
          <w:t>30</w:t>
        </w:r>
        <w:r w:rsidR="00EB1D08">
          <w:rPr>
            <w:noProof/>
            <w:webHidden/>
          </w:rPr>
          <w:fldChar w:fldCharType="end"/>
        </w:r>
      </w:hyperlink>
    </w:p>
    <w:p w:rsidR="00EB1D08" w:rsidRDefault="00E0759B">
      <w:pPr>
        <w:pStyle w:val="Sumrio1"/>
        <w:rPr>
          <w:rFonts w:asciiTheme="minorHAnsi" w:eastAsiaTheme="minorEastAsia" w:hAnsiTheme="minorHAnsi" w:cstheme="minorBidi"/>
          <w:b w:val="0"/>
          <w:bCs w:val="0"/>
          <w:caps w:val="0"/>
          <w:szCs w:val="22"/>
        </w:rPr>
      </w:pPr>
      <w:hyperlink w:anchor="_Toc491157342" w:history="1">
        <w:r w:rsidR="00EB1D08" w:rsidRPr="00C341E3">
          <w:rPr>
            <w:rStyle w:val="Hyperlink"/>
          </w:rPr>
          <w:t>G.</w:t>
        </w:r>
        <w:r w:rsidR="00EB1D08">
          <w:rPr>
            <w:rFonts w:asciiTheme="minorHAnsi" w:eastAsiaTheme="minorEastAsia" w:hAnsiTheme="minorHAnsi" w:cstheme="minorBidi"/>
            <w:b w:val="0"/>
            <w:bCs w:val="0"/>
            <w:caps w:val="0"/>
            <w:szCs w:val="22"/>
          </w:rPr>
          <w:tab/>
        </w:r>
        <w:r w:rsidR="00EB1D08" w:rsidRPr="00C341E3">
          <w:rPr>
            <w:rStyle w:val="Hyperlink"/>
          </w:rPr>
          <w:t>Justificativas Técnicas</w:t>
        </w:r>
        <w:r w:rsidR="00EB1D08">
          <w:rPr>
            <w:webHidden/>
          </w:rPr>
          <w:tab/>
        </w:r>
        <w:r w:rsidR="00EB1D08">
          <w:rPr>
            <w:webHidden/>
          </w:rPr>
          <w:fldChar w:fldCharType="begin"/>
        </w:r>
        <w:r w:rsidR="00EB1D08">
          <w:rPr>
            <w:webHidden/>
          </w:rPr>
          <w:instrText xml:space="preserve"> PAGEREF _Toc491157342 \h </w:instrText>
        </w:r>
        <w:r w:rsidR="00EB1D08">
          <w:rPr>
            <w:webHidden/>
          </w:rPr>
        </w:r>
        <w:r w:rsidR="00EB1D08">
          <w:rPr>
            <w:webHidden/>
          </w:rPr>
          <w:fldChar w:fldCharType="separate"/>
        </w:r>
        <w:r w:rsidR="00222D4B">
          <w:rPr>
            <w:webHidden/>
          </w:rPr>
          <w:t>33</w:t>
        </w:r>
        <w:r w:rsidR="00EB1D08">
          <w:rPr>
            <w:webHidden/>
          </w:rPr>
          <w:fldChar w:fldCharType="end"/>
        </w:r>
      </w:hyperlink>
    </w:p>
    <w:p w:rsidR="00EB1D08" w:rsidRDefault="00E0759B">
      <w:pPr>
        <w:pStyle w:val="Sumrio1"/>
        <w:rPr>
          <w:rFonts w:asciiTheme="minorHAnsi" w:eastAsiaTheme="minorEastAsia" w:hAnsiTheme="minorHAnsi" w:cstheme="minorBidi"/>
          <w:b w:val="0"/>
          <w:bCs w:val="0"/>
          <w:caps w:val="0"/>
          <w:szCs w:val="22"/>
        </w:rPr>
      </w:pPr>
      <w:hyperlink w:anchor="_Toc491157343" w:history="1">
        <w:r w:rsidR="00EB1D08" w:rsidRPr="00C341E3">
          <w:rPr>
            <w:rStyle w:val="Hyperlink"/>
          </w:rPr>
          <w:t>H.</w:t>
        </w:r>
        <w:r w:rsidR="00EB1D08">
          <w:rPr>
            <w:rFonts w:asciiTheme="minorHAnsi" w:eastAsiaTheme="minorEastAsia" w:hAnsiTheme="minorHAnsi" w:cstheme="minorBidi"/>
            <w:b w:val="0"/>
            <w:bCs w:val="0"/>
            <w:caps w:val="0"/>
            <w:szCs w:val="22"/>
          </w:rPr>
          <w:tab/>
        </w:r>
        <w:r w:rsidR="00EB1D08" w:rsidRPr="00C341E3">
          <w:rPr>
            <w:rStyle w:val="Hyperlink"/>
          </w:rPr>
          <w:t>Lista de Pranchas de Desenho complementares ao Caderno de Encargos e Especificações</w:t>
        </w:r>
        <w:r w:rsidR="00EB1D08">
          <w:rPr>
            <w:webHidden/>
          </w:rPr>
          <w:tab/>
        </w:r>
        <w:r w:rsidR="00EB1D08">
          <w:rPr>
            <w:webHidden/>
          </w:rPr>
          <w:fldChar w:fldCharType="begin"/>
        </w:r>
        <w:r w:rsidR="00EB1D08">
          <w:rPr>
            <w:webHidden/>
          </w:rPr>
          <w:instrText xml:space="preserve"> PAGEREF _Toc491157343 \h </w:instrText>
        </w:r>
        <w:r w:rsidR="00EB1D08">
          <w:rPr>
            <w:webHidden/>
          </w:rPr>
        </w:r>
        <w:r w:rsidR="00EB1D08">
          <w:rPr>
            <w:webHidden/>
          </w:rPr>
          <w:fldChar w:fldCharType="separate"/>
        </w:r>
        <w:r w:rsidR="00222D4B">
          <w:rPr>
            <w:webHidden/>
          </w:rPr>
          <w:t>35</w:t>
        </w:r>
        <w:r w:rsidR="00EB1D08">
          <w:rPr>
            <w:webHidden/>
          </w:rPr>
          <w:fldChar w:fldCharType="end"/>
        </w:r>
      </w:hyperlink>
    </w:p>
    <w:p w:rsidR="00EB1D08" w:rsidRDefault="00E0759B">
      <w:pPr>
        <w:pStyle w:val="Sumrio1"/>
        <w:rPr>
          <w:rFonts w:asciiTheme="minorHAnsi" w:eastAsiaTheme="minorEastAsia" w:hAnsiTheme="minorHAnsi" w:cstheme="minorBidi"/>
          <w:b w:val="0"/>
          <w:bCs w:val="0"/>
          <w:caps w:val="0"/>
          <w:szCs w:val="22"/>
        </w:rPr>
      </w:pPr>
      <w:hyperlink w:anchor="_Toc491157344" w:history="1">
        <w:r w:rsidR="00EB1D08" w:rsidRPr="00C341E3">
          <w:rPr>
            <w:rStyle w:val="Hyperlink"/>
          </w:rPr>
          <w:t>I.</w:t>
        </w:r>
        <w:r w:rsidR="00EB1D08">
          <w:rPr>
            <w:rFonts w:asciiTheme="minorHAnsi" w:eastAsiaTheme="minorEastAsia" w:hAnsiTheme="minorHAnsi" w:cstheme="minorBidi"/>
            <w:b w:val="0"/>
            <w:bCs w:val="0"/>
            <w:caps w:val="0"/>
            <w:szCs w:val="22"/>
          </w:rPr>
          <w:tab/>
        </w:r>
        <w:r w:rsidR="00EB1D08" w:rsidRPr="00C341E3">
          <w:rPr>
            <w:rStyle w:val="Hyperlink"/>
          </w:rPr>
          <w:t>Listagem de Profissionais responsáveis por cada disciplina envolvida no projeto</w:t>
        </w:r>
        <w:r w:rsidR="00EB1D08">
          <w:rPr>
            <w:webHidden/>
          </w:rPr>
          <w:tab/>
        </w:r>
        <w:r w:rsidR="00EB1D08">
          <w:rPr>
            <w:webHidden/>
          </w:rPr>
          <w:fldChar w:fldCharType="begin"/>
        </w:r>
        <w:r w:rsidR="00EB1D08">
          <w:rPr>
            <w:webHidden/>
          </w:rPr>
          <w:instrText xml:space="preserve"> PAGEREF _Toc491157344 \h </w:instrText>
        </w:r>
        <w:r w:rsidR="00EB1D08">
          <w:rPr>
            <w:webHidden/>
          </w:rPr>
        </w:r>
        <w:r w:rsidR="00EB1D08">
          <w:rPr>
            <w:webHidden/>
          </w:rPr>
          <w:fldChar w:fldCharType="separate"/>
        </w:r>
        <w:r w:rsidR="00222D4B">
          <w:rPr>
            <w:webHidden/>
          </w:rPr>
          <w:t>36</w:t>
        </w:r>
        <w:r w:rsidR="00EB1D08">
          <w:rPr>
            <w:webHidden/>
          </w:rPr>
          <w:fldChar w:fldCharType="end"/>
        </w:r>
      </w:hyperlink>
    </w:p>
    <w:p w:rsidR="00E43F50" w:rsidRPr="001B36C4" w:rsidRDefault="005730C1" w:rsidP="001B36C4">
      <w:pPr>
        <w:spacing w:before="0" w:line="360" w:lineRule="auto"/>
        <w:sectPr w:rsidR="00E43F50" w:rsidRPr="001B36C4" w:rsidSect="00EB1D08">
          <w:headerReference w:type="default" r:id="rId11"/>
          <w:pgSz w:w="11907" w:h="16840" w:code="9"/>
          <w:pgMar w:top="2386" w:right="851" w:bottom="1701" w:left="1418" w:header="567" w:footer="0" w:gutter="0"/>
          <w:cols w:space="567"/>
          <w:docGrid w:linePitch="360"/>
        </w:sectPr>
      </w:pPr>
      <w:r w:rsidRPr="001B36C4">
        <w:fldChar w:fldCharType="end"/>
      </w:r>
    </w:p>
    <w:p w:rsidR="008A4A64" w:rsidRPr="001B36C4" w:rsidRDefault="008A4A64" w:rsidP="00DC534C">
      <w:pPr>
        <w:pStyle w:val="Ttulo1"/>
        <w:spacing w:before="480" w:after="240" w:line="360" w:lineRule="auto"/>
        <w:ind w:left="0" w:firstLine="0"/>
        <w:jc w:val="both"/>
        <w:rPr>
          <w:szCs w:val="20"/>
        </w:rPr>
      </w:pPr>
      <w:bookmarkStart w:id="0" w:name="_Toc285442456"/>
      <w:bookmarkStart w:id="1" w:name="_Toc491157293"/>
      <w:r w:rsidRPr="001B36C4">
        <w:rPr>
          <w:szCs w:val="20"/>
        </w:rPr>
        <w:lastRenderedPageBreak/>
        <w:t>Introdução</w:t>
      </w:r>
      <w:bookmarkEnd w:id="0"/>
      <w:bookmarkEnd w:id="1"/>
    </w:p>
    <w:p w:rsidR="00906273" w:rsidRDefault="00906273" w:rsidP="00906273">
      <w:pPr>
        <w:spacing w:before="0" w:line="360" w:lineRule="auto"/>
      </w:pPr>
      <w:r w:rsidRPr="00BA3A32">
        <w:t xml:space="preserve">A Coordenação de Infraestrutura dos Campi (COGIC) é a responsável pelas áreas de projetos, obras, manutenções e serviços de apoio nos </w:t>
      </w:r>
      <w:r w:rsidRPr="00906273">
        <w:t>Campi</w:t>
      </w:r>
      <w:r w:rsidRPr="00BA3A32">
        <w:t xml:space="preserve"> da Fundação Oswaldo Cruz (Fiocruz) e, para tanto, se estrutura a partir das demandas dos usuários e informações levantadas por seus departamentos e programas estratégicos.</w:t>
      </w:r>
    </w:p>
    <w:p w:rsidR="00906273" w:rsidRPr="00BA3A32" w:rsidRDefault="00906273" w:rsidP="00906273"/>
    <w:p w:rsidR="008A4A64" w:rsidRDefault="008A4A64" w:rsidP="001B36C4">
      <w:pPr>
        <w:spacing w:before="0" w:line="360" w:lineRule="auto"/>
      </w:pPr>
      <w:r w:rsidRPr="001B36C4">
        <w:t xml:space="preserve">O presente escopo foi elaborado a partir de relatório de avaliação desenvolvido pelo Departamento de </w:t>
      </w:r>
      <w:r w:rsidR="00DC5925" w:rsidRPr="001B36C4">
        <w:t>Arquitetura e Engenharia</w:t>
      </w:r>
      <w:r w:rsidRPr="001B36C4">
        <w:t xml:space="preserve"> (D</w:t>
      </w:r>
      <w:r w:rsidR="00DC5925" w:rsidRPr="001B36C4">
        <w:t>AE</w:t>
      </w:r>
      <w:r w:rsidRPr="001B36C4">
        <w:t>) e de dinâmicas com os diversos departamentos da DIRAC para que as ações necessárias para correção dos problemas encontrados e novas demandas dos usuários pudessem ser implementadas.</w:t>
      </w:r>
    </w:p>
    <w:p w:rsidR="00906273" w:rsidRPr="001B36C4" w:rsidRDefault="00906273" w:rsidP="001B36C4">
      <w:pPr>
        <w:spacing w:before="0" w:line="360" w:lineRule="auto"/>
      </w:pPr>
    </w:p>
    <w:p w:rsidR="008A4A64" w:rsidRPr="001B36C4" w:rsidRDefault="008A4A64" w:rsidP="001B36C4">
      <w:pPr>
        <w:spacing w:before="0" w:line="360" w:lineRule="auto"/>
      </w:pPr>
      <w:r w:rsidRPr="001B36C4">
        <w:t>Neste sentido, esta especificação tem o propósito de orientar a obra para</w:t>
      </w:r>
      <w:r w:rsidR="00E42B7B" w:rsidRPr="001B36C4">
        <w:t xml:space="preserve"> </w:t>
      </w:r>
      <w:r w:rsidR="00E42B7B" w:rsidRPr="00E817F3">
        <w:rPr>
          <w:b/>
        </w:rPr>
        <w:t xml:space="preserve">CONTRATAÇÃO DE OBRA </w:t>
      </w:r>
      <w:r w:rsidR="00817F27" w:rsidRPr="00E817F3">
        <w:rPr>
          <w:b/>
        </w:rPr>
        <w:t>PARA</w:t>
      </w:r>
      <w:r w:rsidR="00E42B7B" w:rsidRPr="00E817F3">
        <w:rPr>
          <w:b/>
        </w:rPr>
        <w:t xml:space="preserve"> INSTALAÇÃO</w:t>
      </w:r>
      <w:r w:rsidR="00817F27" w:rsidRPr="00E817F3">
        <w:rPr>
          <w:b/>
        </w:rPr>
        <w:t xml:space="preserve"> DE NOVAS ESCADAS DE MARINHEIRO OU REFORMA, LINHA DE VIDA E SP</w:t>
      </w:r>
      <w:r w:rsidR="00E0759B">
        <w:rPr>
          <w:b/>
        </w:rPr>
        <w:t>D</w:t>
      </w:r>
      <w:r w:rsidR="00817F27" w:rsidRPr="00E817F3">
        <w:rPr>
          <w:b/>
        </w:rPr>
        <w:t>A</w:t>
      </w:r>
      <w:r w:rsidR="00E42B7B" w:rsidRPr="00E817F3">
        <w:rPr>
          <w:b/>
        </w:rPr>
        <w:t xml:space="preserve"> NO HOSPITAL EVANDRO CHAGAS (</w:t>
      </w:r>
      <w:r w:rsidR="00DA1FC2" w:rsidRPr="00E817F3">
        <w:rPr>
          <w:b/>
        </w:rPr>
        <w:t>INI-HEC</w:t>
      </w:r>
      <w:r w:rsidR="00E42B7B" w:rsidRPr="00E817F3">
        <w:rPr>
          <w:b/>
        </w:rPr>
        <w:t xml:space="preserve">), </w:t>
      </w:r>
      <w:r w:rsidR="00E42B7B" w:rsidRPr="00E817F3">
        <w:rPr>
          <w:b/>
          <w:caps/>
        </w:rPr>
        <w:t>FIOCRUZ-MANGUINHOS/RJ</w:t>
      </w:r>
      <w:r w:rsidRPr="001B36C4">
        <w:t>, esclarecendo os trabalhos a serem executados, bem como fornecer as características dos materiais a serem utilizados e normas gerais de serviços, à empresa contratada, doravante denominada como CONTRATADA, cabendo à esta o fornecimento de todos os materiais e mão de obra necessários a execução dos serviços descritos nesta especificação.</w:t>
      </w:r>
    </w:p>
    <w:p w:rsidR="009F30A6" w:rsidRPr="001B36C4" w:rsidRDefault="009F30A6" w:rsidP="00DC534C">
      <w:pPr>
        <w:pStyle w:val="Ttulo2"/>
        <w:spacing w:before="480" w:after="240" w:line="360" w:lineRule="auto"/>
        <w:ind w:left="0" w:firstLine="0"/>
        <w:jc w:val="both"/>
        <w:rPr>
          <w:szCs w:val="20"/>
        </w:rPr>
      </w:pPr>
      <w:bookmarkStart w:id="2" w:name="_Toc285442457"/>
      <w:bookmarkStart w:id="3" w:name="_Toc491157294"/>
      <w:r w:rsidRPr="001B36C4">
        <w:rPr>
          <w:szCs w:val="20"/>
        </w:rPr>
        <w:t>Justificativa para a contratação</w:t>
      </w:r>
      <w:bookmarkEnd w:id="2"/>
      <w:bookmarkEnd w:id="3"/>
    </w:p>
    <w:p w:rsidR="00E42B7B" w:rsidRPr="001B36C4" w:rsidRDefault="00E42B7B" w:rsidP="001B36C4">
      <w:pPr>
        <w:widowControl w:val="0"/>
        <w:spacing w:before="0" w:line="360" w:lineRule="auto"/>
        <w:rPr>
          <w:rFonts w:cs="Arial"/>
          <w:color w:val="000000"/>
        </w:rPr>
      </w:pPr>
      <w:r w:rsidRPr="001B36C4">
        <w:rPr>
          <w:rFonts w:cs="Arial"/>
          <w:color w:val="000000"/>
        </w:rPr>
        <w:t xml:space="preserve">A </w:t>
      </w:r>
      <w:r w:rsidR="00641427" w:rsidRPr="001B36C4">
        <w:rPr>
          <w:rFonts w:cs="Arial"/>
          <w:color w:val="000000"/>
        </w:rPr>
        <w:t xml:space="preserve">justificativa para </w:t>
      </w:r>
      <w:r w:rsidRPr="001B36C4">
        <w:rPr>
          <w:rFonts w:cs="Arial"/>
          <w:color w:val="000000"/>
        </w:rPr>
        <w:t>contratação d</w:t>
      </w:r>
      <w:r w:rsidR="00641427" w:rsidRPr="001B36C4">
        <w:rPr>
          <w:rFonts w:cs="Arial"/>
          <w:color w:val="000000"/>
        </w:rPr>
        <w:t>a</w:t>
      </w:r>
      <w:r w:rsidRPr="001B36C4">
        <w:rPr>
          <w:rFonts w:cs="Arial"/>
          <w:color w:val="000000"/>
        </w:rPr>
        <w:t xml:space="preserve"> </w:t>
      </w:r>
      <w:r w:rsidR="00641427" w:rsidRPr="001B36C4">
        <w:rPr>
          <w:rFonts w:cs="Arial"/>
          <w:color w:val="000000"/>
        </w:rPr>
        <w:t xml:space="preserve">obra </w:t>
      </w:r>
      <w:r w:rsidRPr="001B36C4">
        <w:rPr>
          <w:rFonts w:cs="Arial"/>
          <w:color w:val="000000"/>
        </w:rPr>
        <w:t>propost</w:t>
      </w:r>
      <w:r w:rsidR="00641427" w:rsidRPr="001B36C4">
        <w:rPr>
          <w:rFonts w:cs="Arial"/>
          <w:color w:val="000000"/>
        </w:rPr>
        <w:t>a</w:t>
      </w:r>
      <w:r w:rsidRPr="001B36C4">
        <w:rPr>
          <w:rFonts w:cs="Arial"/>
          <w:color w:val="000000"/>
        </w:rPr>
        <w:t xml:space="preserve"> é </w:t>
      </w:r>
      <w:r w:rsidR="00641427" w:rsidRPr="001B36C4">
        <w:rPr>
          <w:rFonts w:cs="Arial"/>
          <w:color w:val="000000"/>
        </w:rPr>
        <w:t xml:space="preserve">a necessidade de acomodação da equipe do ICICT responsável pela Infraestrura e Desenvolvimento, totalizando 25 pessoas e a substituição das escadas-marinheiro localizadas na fachada do hospital e que se encontram em estado precário, ameaçando a segurança dos funcionários que a utilizam para manutenção do prédio. </w:t>
      </w:r>
    </w:p>
    <w:p w:rsidR="00641427" w:rsidRPr="001B36C4" w:rsidRDefault="00641427" w:rsidP="00E817F3">
      <w:pPr>
        <w:autoSpaceDE w:val="0"/>
        <w:autoSpaceDN w:val="0"/>
        <w:adjustRightInd w:val="0"/>
        <w:spacing w:before="0" w:line="360" w:lineRule="auto"/>
        <w:rPr>
          <w:rFonts w:cs="Helvetica-Narrow"/>
        </w:rPr>
      </w:pPr>
      <w:r w:rsidRPr="001B36C4">
        <w:rPr>
          <w:b/>
        </w:rPr>
        <w:t xml:space="preserve">CONTRATAÇÃO DE OBRA PARA </w:t>
      </w:r>
      <w:r w:rsidR="00817F27">
        <w:rPr>
          <w:b/>
        </w:rPr>
        <w:t>I</w:t>
      </w:r>
      <w:r w:rsidRPr="001B36C4">
        <w:rPr>
          <w:b/>
        </w:rPr>
        <w:t>NSTALAÇÃO DE NOVAS ESCADAS MARINHEIRO</w:t>
      </w:r>
      <w:r w:rsidR="00817F27">
        <w:rPr>
          <w:b/>
        </w:rPr>
        <w:t xml:space="preserve"> OU REFORMA, LINHA DE VIDA E SP</w:t>
      </w:r>
      <w:r w:rsidR="00E0759B">
        <w:rPr>
          <w:b/>
        </w:rPr>
        <w:t>D</w:t>
      </w:r>
      <w:bookmarkStart w:id="4" w:name="_GoBack"/>
      <w:bookmarkEnd w:id="4"/>
      <w:r w:rsidR="00817F27">
        <w:rPr>
          <w:b/>
        </w:rPr>
        <w:t>A</w:t>
      </w:r>
      <w:r w:rsidRPr="001B36C4">
        <w:rPr>
          <w:b/>
        </w:rPr>
        <w:t xml:space="preserve"> NO HOSPITAL EVANDRO CHAGAS (</w:t>
      </w:r>
      <w:r w:rsidR="00DA1FC2">
        <w:rPr>
          <w:b/>
        </w:rPr>
        <w:t>INI-HEC</w:t>
      </w:r>
      <w:r w:rsidRPr="001B36C4">
        <w:rPr>
          <w:b/>
        </w:rPr>
        <w:t>),</w:t>
      </w:r>
      <w:r w:rsidRPr="001B36C4">
        <w:rPr>
          <w:rFonts w:cs="Helvetica-Narrow"/>
        </w:rPr>
        <w:t xml:space="preserve"> tem prazo de execução da obra estimado em </w:t>
      </w:r>
      <w:r w:rsidR="00E817F3" w:rsidRPr="00E817F3">
        <w:rPr>
          <w:rFonts w:cs="Helvetica-Narrow"/>
        </w:rPr>
        <w:t>90</w:t>
      </w:r>
      <w:r w:rsidRPr="001B36C4">
        <w:rPr>
          <w:rFonts w:cs="Helvetica-Narrow"/>
        </w:rPr>
        <w:t xml:space="preserve"> dias corridos a partir da assinatura do contrato para a realização dos trabalhos e valor estimado de </w:t>
      </w:r>
      <w:r w:rsidRPr="00567BE4">
        <w:rPr>
          <w:rFonts w:cs="Helvetica-Narrow"/>
        </w:rPr>
        <w:t>XXX</w:t>
      </w:r>
      <w:r w:rsidRPr="001B36C4">
        <w:rPr>
          <w:rFonts w:cs="Helvetica-Narrow"/>
        </w:rPr>
        <w:t>.</w:t>
      </w:r>
    </w:p>
    <w:p w:rsidR="008A4A64" w:rsidRPr="001B36C4" w:rsidRDefault="008A4A64" w:rsidP="00DC534C">
      <w:pPr>
        <w:pStyle w:val="Ttulo1"/>
        <w:spacing w:before="480" w:after="240" w:line="360" w:lineRule="auto"/>
        <w:ind w:left="0" w:firstLine="0"/>
        <w:jc w:val="both"/>
        <w:rPr>
          <w:szCs w:val="20"/>
        </w:rPr>
      </w:pPr>
      <w:bookmarkStart w:id="5" w:name="_Toc285442458"/>
      <w:bookmarkStart w:id="6" w:name="_Toc491157295"/>
      <w:r w:rsidRPr="001B36C4">
        <w:rPr>
          <w:szCs w:val="20"/>
        </w:rPr>
        <w:t>Localização</w:t>
      </w:r>
      <w:bookmarkEnd w:id="5"/>
      <w:bookmarkEnd w:id="6"/>
    </w:p>
    <w:p w:rsidR="008A4A64" w:rsidRPr="001B36C4" w:rsidRDefault="008A4A64" w:rsidP="001B36C4">
      <w:pPr>
        <w:spacing w:before="0" w:line="360" w:lineRule="auto"/>
        <w:rPr>
          <w:b/>
          <w:bCs/>
        </w:rPr>
      </w:pPr>
      <w:r w:rsidRPr="001B36C4">
        <w:t xml:space="preserve">Esta especificação foi elaborada a fim de orientar os serviços de engenharia </w:t>
      </w:r>
      <w:r w:rsidR="00DC5925" w:rsidRPr="001B36C4">
        <w:t xml:space="preserve">a </w:t>
      </w:r>
      <w:r w:rsidR="00906273" w:rsidRPr="001B36C4">
        <w:t>ser realizado</w:t>
      </w:r>
      <w:r w:rsidR="00641427" w:rsidRPr="001B36C4">
        <w:t xml:space="preserve"> no </w:t>
      </w:r>
      <w:r w:rsidR="00641427" w:rsidRPr="001B36C4">
        <w:rPr>
          <w:b/>
        </w:rPr>
        <w:t>Prédio do Hospital Evandro Chagas</w:t>
      </w:r>
      <w:r w:rsidRPr="001B36C4">
        <w:t>,</w:t>
      </w:r>
      <w:r w:rsidR="00641427" w:rsidRPr="001B36C4">
        <w:t xml:space="preserve"> ambos </w:t>
      </w:r>
      <w:r w:rsidR="00DC5925" w:rsidRPr="001B36C4">
        <w:t>localizado</w:t>
      </w:r>
      <w:r w:rsidR="00641427" w:rsidRPr="001B36C4">
        <w:t xml:space="preserve"> na área do </w:t>
      </w:r>
      <w:r w:rsidR="00DA1FC2">
        <w:t>INI</w:t>
      </w:r>
      <w:r w:rsidR="00641427" w:rsidRPr="001B36C4">
        <w:t>, no Campus da Fundação Oswaldo Cruz, Avenida Brasil 4365 – Manguinhos.</w:t>
      </w:r>
    </w:p>
    <w:p w:rsidR="008A4A64" w:rsidRPr="001B36C4" w:rsidRDefault="008A4A64" w:rsidP="00DC534C">
      <w:pPr>
        <w:pStyle w:val="Ttulo1"/>
        <w:spacing w:before="480" w:after="240" w:line="360" w:lineRule="auto"/>
        <w:ind w:left="0" w:firstLine="0"/>
        <w:jc w:val="both"/>
        <w:rPr>
          <w:szCs w:val="20"/>
        </w:rPr>
      </w:pPr>
      <w:bookmarkStart w:id="7" w:name="_Toc285442459"/>
      <w:bookmarkStart w:id="8" w:name="_Toc491157296"/>
      <w:r w:rsidRPr="001B36C4">
        <w:rPr>
          <w:szCs w:val="20"/>
        </w:rPr>
        <w:lastRenderedPageBreak/>
        <w:t>Disposições Gerais</w:t>
      </w:r>
      <w:bookmarkEnd w:id="7"/>
      <w:bookmarkEnd w:id="8"/>
    </w:p>
    <w:p w:rsidR="008A4A64" w:rsidRPr="001B36C4" w:rsidRDefault="008A4A64" w:rsidP="00DC534C">
      <w:pPr>
        <w:spacing w:before="240" w:after="120" w:line="360" w:lineRule="auto"/>
      </w:pPr>
      <w:r w:rsidRPr="001B36C4">
        <w:t xml:space="preserve">À </w:t>
      </w:r>
      <w:r w:rsidR="00101958" w:rsidRPr="001B36C4">
        <w:t>CONTRATANTE</w:t>
      </w:r>
      <w:r w:rsidRPr="001B36C4">
        <w:t xml:space="preserve"> caberá a aprovação dos projetos</w:t>
      </w:r>
      <w:r w:rsidR="00DC5925" w:rsidRPr="001B36C4">
        <w:t>,</w:t>
      </w:r>
      <w:r w:rsidRPr="001B36C4">
        <w:t xml:space="preserve"> alterações desta</w:t>
      </w:r>
      <w:r w:rsidR="00DC5925" w:rsidRPr="001B36C4">
        <w:t xml:space="preserve"> especificação técnica que se façam</w:t>
      </w:r>
      <w:r w:rsidRPr="001B36C4">
        <w:t xml:space="preserve"> necessárias e o acompanha</w:t>
      </w:r>
      <w:r w:rsidR="00DC5925" w:rsidRPr="001B36C4">
        <w:t xml:space="preserve">mento da execução dos serviços, bem como </w:t>
      </w:r>
      <w:r w:rsidRPr="001B36C4">
        <w:t>a gestão dos contratos</w:t>
      </w:r>
      <w:r w:rsidR="00DC5925" w:rsidRPr="001B36C4">
        <w:t>,</w:t>
      </w:r>
      <w:r w:rsidRPr="001B36C4">
        <w:t xml:space="preserve"> </w:t>
      </w:r>
      <w:r w:rsidR="00243B77" w:rsidRPr="001B36C4">
        <w:t>fiscalização</w:t>
      </w:r>
      <w:r w:rsidRPr="001B36C4">
        <w:t xml:space="preserve"> da execução dos serviços </w:t>
      </w:r>
      <w:r w:rsidR="00DC5925" w:rsidRPr="001B36C4">
        <w:t>e</w:t>
      </w:r>
      <w:r w:rsidRPr="001B36C4">
        <w:t xml:space="preserve"> aprovações técnico-construtivas necessárias.</w:t>
      </w:r>
    </w:p>
    <w:p w:rsidR="008A4A64" w:rsidRPr="001B36C4" w:rsidRDefault="008A4A64" w:rsidP="00DC534C">
      <w:pPr>
        <w:spacing w:before="240" w:after="120" w:line="360" w:lineRule="auto"/>
      </w:pPr>
      <w:r w:rsidRPr="001B36C4">
        <w:t>A CONTRATADA deverá ser responsável pela observância das leis, decretos, regulamentos, portarias e normas federais, estaduais e municipais direta e indiretamente aplicáveis ao objeto do contrato, inclusive por suas subcontratadas. Em especial pontuam-se os seguintes documentos:</w:t>
      </w:r>
    </w:p>
    <w:p w:rsidR="008A4A64" w:rsidRPr="001B36C4" w:rsidRDefault="008A4A64" w:rsidP="00DC534C">
      <w:pPr>
        <w:numPr>
          <w:ilvl w:val="0"/>
          <w:numId w:val="5"/>
        </w:numPr>
        <w:spacing w:before="0" w:line="360" w:lineRule="auto"/>
        <w:ind w:left="0" w:firstLine="0"/>
      </w:pPr>
      <w:r w:rsidRPr="001B36C4">
        <w:t>Normas da ABNT e INMETRO;</w:t>
      </w:r>
    </w:p>
    <w:p w:rsidR="008A4A64" w:rsidRPr="001B36C4" w:rsidRDefault="008A4A64" w:rsidP="00DC534C">
      <w:pPr>
        <w:numPr>
          <w:ilvl w:val="0"/>
          <w:numId w:val="5"/>
        </w:numPr>
        <w:spacing w:before="0" w:line="360" w:lineRule="auto"/>
        <w:ind w:left="0" w:firstLine="0"/>
      </w:pPr>
      <w:r w:rsidRPr="001B36C4">
        <w:t>Lei 8.666 de 1993;</w:t>
      </w:r>
    </w:p>
    <w:p w:rsidR="008A4A64" w:rsidRPr="001B36C4" w:rsidRDefault="008A4A64" w:rsidP="00DC534C">
      <w:pPr>
        <w:numPr>
          <w:ilvl w:val="0"/>
          <w:numId w:val="5"/>
        </w:numPr>
        <w:spacing w:before="0" w:line="360" w:lineRule="auto"/>
        <w:ind w:left="0" w:firstLine="0"/>
      </w:pPr>
      <w:r w:rsidRPr="001B36C4">
        <w:t>“Manual de Orientações Básicas do Tribunal de Contas da União”;</w:t>
      </w:r>
    </w:p>
    <w:p w:rsidR="008A4A64" w:rsidRPr="001B36C4" w:rsidRDefault="008A4A64" w:rsidP="00DC534C">
      <w:pPr>
        <w:numPr>
          <w:ilvl w:val="0"/>
          <w:numId w:val="5"/>
        </w:numPr>
        <w:spacing w:before="0" w:line="360" w:lineRule="auto"/>
        <w:ind w:left="0" w:firstLine="0"/>
        <w:rPr>
          <w:rFonts w:cs="Arial"/>
        </w:rPr>
      </w:pPr>
      <w:r w:rsidRPr="001B36C4">
        <w:t>Cadernos de Projeto, Construção e Manutenção do “Manual de Obras Públicas – Edificações: Práticas da Secretaria de Estado e Administração do Patrimônio (SEAP)”;</w:t>
      </w:r>
    </w:p>
    <w:p w:rsidR="008A4A64" w:rsidRPr="001B36C4" w:rsidRDefault="008A4A64" w:rsidP="00DC534C">
      <w:pPr>
        <w:numPr>
          <w:ilvl w:val="0"/>
          <w:numId w:val="5"/>
        </w:numPr>
        <w:spacing w:before="0" w:line="360" w:lineRule="auto"/>
        <w:ind w:left="0" w:firstLine="0"/>
      </w:pPr>
      <w:r w:rsidRPr="001B36C4">
        <w:t xml:space="preserve">Normas estabelecidas pela </w:t>
      </w:r>
      <w:r w:rsidR="00504322" w:rsidRPr="001B36C4">
        <w:t>Fiocruz</w:t>
      </w:r>
      <w:r w:rsidRPr="001B36C4">
        <w:t>;</w:t>
      </w:r>
    </w:p>
    <w:p w:rsidR="008A4A64" w:rsidRPr="001B36C4" w:rsidRDefault="008A4A64" w:rsidP="00DC534C">
      <w:pPr>
        <w:numPr>
          <w:ilvl w:val="0"/>
          <w:numId w:val="5"/>
        </w:numPr>
        <w:spacing w:before="0" w:line="360" w:lineRule="auto"/>
        <w:ind w:left="0" w:firstLine="0"/>
      </w:pPr>
      <w:r w:rsidRPr="001B36C4">
        <w:t>Disposições legais do Estado e Município;</w:t>
      </w:r>
    </w:p>
    <w:p w:rsidR="008A4A64" w:rsidRPr="001B36C4" w:rsidRDefault="008A4A64" w:rsidP="00DC534C">
      <w:pPr>
        <w:numPr>
          <w:ilvl w:val="0"/>
          <w:numId w:val="5"/>
        </w:numPr>
        <w:spacing w:before="0" w:line="360" w:lineRule="auto"/>
        <w:ind w:left="0" w:firstLine="0"/>
      </w:pPr>
      <w:r w:rsidRPr="001B36C4">
        <w:t>Normas das concessionárias de serviços públicos locais;</w:t>
      </w:r>
    </w:p>
    <w:p w:rsidR="008A4A64" w:rsidRPr="001B36C4" w:rsidRDefault="008A4A64" w:rsidP="00DC534C">
      <w:pPr>
        <w:numPr>
          <w:ilvl w:val="0"/>
          <w:numId w:val="5"/>
        </w:numPr>
        <w:spacing w:before="0" w:line="360" w:lineRule="auto"/>
        <w:ind w:left="0" w:firstLine="0"/>
      </w:pPr>
      <w:r w:rsidRPr="001B36C4">
        <w:t>Recomendações dos fabricantes de materiais.</w:t>
      </w:r>
    </w:p>
    <w:p w:rsidR="008A4A64" w:rsidRPr="001B36C4" w:rsidRDefault="008A4A64" w:rsidP="00DC534C">
      <w:pPr>
        <w:spacing w:before="240" w:after="120" w:line="360" w:lineRule="auto"/>
      </w:pPr>
      <w:r w:rsidRPr="001B36C4">
        <w:t>Todo e qualquer serviço deverá ser executado por profissionais habilitados e a CONTRATADA assumirá integral responsabilidade pela boa execução e eficiência dos serviços que efetuar, bem como, pelos danos decorrentes da realização dos referidos trabalhos.</w:t>
      </w:r>
    </w:p>
    <w:p w:rsidR="008A4A64" w:rsidRPr="001B36C4" w:rsidRDefault="008A4A64" w:rsidP="00DC534C">
      <w:pPr>
        <w:spacing w:before="240" w:after="120" w:line="360" w:lineRule="auto"/>
      </w:pPr>
      <w:r w:rsidRPr="001B36C4">
        <w:t>A CONTRATADA deverá responsabilizar-se pelo fiel cumprimento de todas as disposições e acordos relativos à legislação social e trabalhista em vigor, particularmente no que se refere ao pessoal alocado nos serviços objeto do contrato.</w:t>
      </w:r>
    </w:p>
    <w:p w:rsidR="008A4A64" w:rsidRPr="001B36C4" w:rsidRDefault="008A4A64" w:rsidP="00DC534C">
      <w:pPr>
        <w:spacing w:before="240" w:after="120" w:line="360" w:lineRule="auto"/>
      </w:pPr>
      <w:r w:rsidRPr="001B36C4">
        <w:t>A CONTRATADA deverá garantir que os trabalhos executados estejam de acordo com seus deveres relativos à aquisição, utilização e defeitos de fabricação em materiais, à falhas cometidas pela mão-de-obra ou métodos de execução dos serviços e ao tempo de garantia do serviço, de conformidade com o disposto no Código Civil Brasileiro de 10 de janeiro de 2002, Parte especial, Livro I, Título VI, Capítulo VIII (Da Empreitada).</w:t>
      </w:r>
    </w:p>
    <w:p w:rsidR="008A4A64" w:rsidRPr="001B36C4" w:rsidRDefault="008A4A64" w:rsidP="00DC534C">
      <w:pPr>
        <w:spacing w:before="240" w:after="120" w:line="360" w:lineRule="auto"/>
      </w:pPr>
      <w:r w:rsidRPr="001B36C4">
        <w:t>A CONTRATADA deverá efetuar o pagamento de todos os impostos, taxas e demais obrigações fiscais incidentes ou que vierem a incidir sobre o objeto do contrato, até o recebimento definitivo dos serviços.</w:t>
      </w:r>
    </w:p>
    <w:p w:rsidR="008A4A64" w:rsidRPr="001B36C4" w:rsidRDefault="008A4A64" w:rsidP="00DC534C">
      <w:pPr>
        <w:spacing w:before="240" w:after="120" w:line="360" w:lineRule="auto"/>
      </w:pPr>
      <w:r w:rsidRPr="001B36C4">
        <w:lastRenderedPageBreak/>
        <w:t xml:space="preserve">Quaisquer desenhos e respectivos detalhes do projeto que se fizerem necessários deverão ser considerados como partes integrantes desta especificação. Em caso de dúvida quanto à interpretação dos desenhos deverá ser consultada a </w:t>
      </w:r>
      <w:r w:rsidR="00101958" w:rsidRPr="001B36C4">
        <w:t>CONTRATANTE</w:t>
      </w:r>
      <w:r w:rsidRPr="001B36C4">
        <w:t>.</w:t>
      </w:r>
    </w:p>
    <w:p w:rsidR="008A4A64" w:rsidRPr="001B36C4" w:rsidRDefault="008A4A64" w:rsidP="00DC534C">
      <w:pPr>
        <w:spacing w:before="240" w:after="120" w:line="360" w:lineRule="auto"/>
      </w:pPr>
      <w:r w:rsidRPr="001B36C4">
        <w:t xml:space="preserve">Em caso de divergência entre cotas de desenho e suas dimensões, medidas em escala, prevalecerão sempre </w:t>
      </w:r>
      <w:r w:rsidR="003410AB" w:rsidRPr="001B36C4">
        <w:t>as</w:t>
      </w:r>
      <w:r w:rsidRPr="001B36C4">
        <w:t xml:space="preserve"> primeiras. Além disso, todas as medidas especificadas em projeto deverão ser conferidas no local antes da execução dos serviços.</w:t>
      </w:r>
    </w:p>
    <w:p w:rsidR="008A4A64" w:rsidRPr="001B36C4" w:rsidRDefault="008A4A64" w:rsidP="00DC534C">
      <w:pPr>
        <w:spacing w:before="240" w:after="120" w:line="360" w:lineRule="auto"/>
      </w:pPr>
      <w:r w:rsidRPr="001B36C4">
        <w:t>Todos os materiais aplicados na obra deverão ser novos, de primeira qualidade, conforme especificado em projetos, caderno de especificações e planilhas. No caso de não estarem especificados, os mesmos deverão</w:t>
      </w:r>
      <w:r w:rsidR="00DC5925" w:rsidRPr="001B36C4">
        <w:t xml:space="preserve"> ser apresentados previamente a</w:t>
      </w:r>
      <w:r w:rsidR="000C0341" w:rsidRPr="001B36C4">
        <w:t xml:space="preserve"> </w:t>
      </w:r>
      <w:r w:rsidR="00101958" w:rsidRPr="001B36C4">
        <w:t>CONTRATANTE</w:t>
      </w:r>
      <w:r w:rsidRPr="001B36C4">
        <w:t xml:space="preserve"> que</w:t>
      </w:r>
      <w:r w:rsidR="000C0341" w:rsidRPr="001B36C4">
        <w:t>, por sua vez,</w:t>
      </w:r>
      <w:r w:rsidRPr="001B36C4">
        <w:t xml:space="preserve"> os aprovará ou não, </w:t>
      </w:r>
      <w:r w:rsidR="000C0341" w:rsidRPr="001B36C4">
        <w:t xml:space="preserve">devendo o fato ser </w:t>
      </w:r>
      <w:r w:rsidRPr="001B36C4">
        <w:t>registrado no diário de obras.</w:t>
      </w:r>
    </w:p>
    <w:p w:rsidR="008A4A64" w:rsidRPr="001B36C4" w:rsidRDefault="008A4A64" w:rsidP="00DC534C">
      <w:pPr>
        <w:spacing w:before="240" w:after="120" w:line="360" w:lineRule="auto"/>
      </w:pPr>
      <w:r w:rsidRPr="001B36C4">
        <w:t xml:space="preserve">Todos os materiais fora de especificações técnicas, de má qualidade e/ ou em desacordo com o caderno de especificações serão recusados pela </w:t>
      </w:r>
      <w:r w:rsidR="00101958" w:rsidRPr="001B36C4">
        <w:t>CONTRATANTE</w:t>
      </w:r>
      <w:r w:rsidRPr="001B36C4">
        <w:t xml:space="preserve">, independente de aviso ou notificação. Em caso de dúvida quanto ao uso de material, deverá ser solicitada à </w:t>
      </w:r>
      <w:r w:rsidR="00101958" w:rsidRPr="001B36C4">
        <w:t>CONTRATANTE</w:t>
      </w:r>
      <w:r w:rsidRPr="001B36C4">
        <w:t xml:space="preserve"> a sua aprovação antecipadamente.</w:t>
      </w:r>
    </w:p>
    <w:p w:rsidR="008A4A64" w:rsidRPr="001B36C4" w:rsidRDefault="008A4A64" w:rsidP="00DC534C">
      <w:pPr>
        <w:spacing w:before="240" w:after="120" w:line="360" w:lineRule="auto"/>
      </w:pPr>
      <w:r w:rsidRPr="001B36C4">
        <w:t xml:space="preserve">Para comprovação do atendimento às especificações, no que tange aos materiais empregados, a CONTRATADA deverá apresentar os resultados dos ensaios preconizados por Normas e Especificações da ABNT e/ ou as notas fiscais de compra. No caso de dúvida, para a aprovação ou recebimento de materiais, a </w:t>
      </w:r>
      <w:r w:rsidR="003410AB" w:rsidRPr="001B36C4">
        <w:t>CONTRATANTE</w:t>
      </w:r>
      <w:r w:rsidRPr="001B36C4">
        <w:t xml:space="preserve"> poderá exigir às expensas da CONTRATADA, que sejam feitos testes complementares, de conformidade com necessidades envolvidas. </w:t>
      </w:r>
    </w:p>
    <w:p w:rsidR="008A4A64" w:rsidRPr="001B36C4" w:rsidRDefault="008A4A64" w:rsidP="00DC534C">
      <w:pPr>
        <w:spacing w:before="240" w:after="120" w:line="360" w:lineRule="auto"/>
      </w:pPr>
      <w:r w:rsidRPr="001B36C4">
        <w:t>No cumprimento à Lei n.º 8.666/93, a CONTRATADA poderá utilizar materiais equivalentes aos especificados, sendo a equivalência determinada pelos critérios comparativos de:</w:t>
      </w:r>
    </w:p>
    <w:p w:rsidR="008A4A64" w:rsidRPr="001B36C4" w:rsidRDefault="008A4A64" w:rsidP="001B36C4">
      <w:pPr>
        <w:numPr>
          <w:ilvl w:val="0"/>
          <w:numId w:val="2"/>
        </w:numPr>
        <w:spacing w:before="0" w:line="360" w:lineRule="auto"/>
        <w:ind w:left="0" w:firstLine="0"/>
      </w:pPr>
      <w:r w:rsidRPr="001B36C4">
        <w:t>Qualidade de padronização de medidas;</w:t>
      </w:r>
    </w:p>
    <w:p w:rsidR="008A4A64" w:rsidRPr="001B36C4" w:rsidRDefault="008A4A64" w:rsidP="001B36C4">
      <w:pPr>
        <w:numPr>
          <w:ilvl w:val="0"/>
          <w:numId w:val="2"/>
        </w:numPr>
        <w:spacing w:before="0" w:line="360" w:lineRule="auto"/>
        <w:ind w:left="0" w:firstLine="0"/>
      </w:pPr>
      <w:r w:rsidRPr="001B36C4">
        <w:t>Qualidade de resistência;</w:t>
      </w:r>
    </w:p>
    <w:p w:rsidR="008A4A64" w:rsidRPr="001B36C4" w:rsidRDefault="008A4A64" w:rsidP="001B36C4">
      <w:pPr>
        <w:numPr>
          <w:ilvl w:val="0"/>
          <w:numId w:val="2"/>
        </w:numPr>
        <w:spacing w:before="0" w:line="360" w:lineRule="auto"/>
        <w:ind w:left="0" w:firstLine="0"/>
      </w:pPr>
      <w:r w:rsidRPr="001B36C4">
        <w:t>Uniformidade de coloração;</w:t>
      </w:r>
    </w:p>
    <w:p w:rsidR="008A4A64" w:rsidRPr="001B36C4" w:rsidRDefault="008A4A64" w:rsidP="001B36C4">
      <w:pPr>
        <w:numPr>
          <w:ilvl w:val="0"/>
          <w:numId w:val="2"/>
        </w:numPr>
        <w:spacing w:before="0" w:line="360" w:lineRule="auto"/>
        <w:ind w:left="0" w:firstLine="0"/>
      </w:pPr>
      <w:r w:rsidRPr="001B36C4">
        <w:t>Uniformidade de textura;</w:t>
      </w:r>
    </w:p>
    <w:p w:rsidR="008A4A64" w:rsidRPr="001B36C4" w:rsidRDefault="008A4A64" w:rsidP="001B36C4">
      <w:pPr>
        <w:numPr>
          <w:ilvl w:val="0"/>
          <w:numId w:val="2"/>
        </w:numPr>
        <w:spacing w:before="0" w:line="360" w:lineRule="auto"/>
        <w:ind w:left="0" w:firstLine="0"/>
      </w:pPr>
      <w:r w:rsidRPr="001B36C4">
        <w:t>Composição química;</w:t>
      </w:r>
    </w:p>
    <w:p w:rsidR="008A4A64" w:rsidRPr="001B36C4" w:rsidRDefault="008A4A64" w:rsidP="001B36C4">
      <w:pPr>
        <w:numPr>
          <w:ilvl w:val="0"/>
          <w:numId w:val="2"/>
        </w:numPr>
        <w:spacing w:before="0" w:line="360" w:lineRule="auto"/>
        <w:ind w:left="0" w:firstLine="0"/>
      </w:pPr>
      <w:r w:rsidRPr="001B36C4">
        <w:t>Propriedade dúctil do material.</w:t>
      </w:r>
    </w:p>
    <w:p w:rsidR="008A4A64" w:rsidRPr="001B36C4" w:rsidRDefault="008A4A64" w:rsidP="00DC534C">
      <w:pPr>
        <w:spacing w:before="240" w:after="120" w:line="360" w:lineRule="auto"/>
      </w:pPr>
      <w:r w:rsidRPr="001B36C4">
        <w:t xml:space="preserve">Todos os materiais que forem substituídos deverão ser previamente aprovados pela </w:t>
      </w:r>
      <w:r w:rsidR="00101958" w:rsidRPr="001B36C4">
        <w:t>CONTRATANTE</w:t>
      </w:r>
      <w:r w:rsidRPr="001B36C4">
        <w:t>.</w:t>
      </w:r>
    </w:p>
    <w:p w:rsidR="008A4A64" w:rsidRPr="001B36C4" w:rsidRDefault="008A4A64" w:rsidP="00DC534C">
      <w:pPr>
        <w:spacing w:before="240" w:after="120" w:line="360" w:lineRule="auto"/>
      </w:pPr>
      <w:r w:rsidRPr="001B36C4">
        <w:t xml:space="preserve">Finalmente, fica estabelecido que os projetos executivos de arquitetura e complementares, o caderno de especificações e as planilhas orçamentárias são complementares entre si, de modo que qualquer informação que se mencione em um documento e se omita em outro, será considerado especificado e válido. Já informações divergentes deverão ser relatadas à </w:t>
      </w:r>
      <w:r w:rsidR="00101958" w:rsidRPr="001B36C4">
        <w:t>CONTRATANTE</w:t>
      </w:r>
      <w:r w:rsidRPr="001B36C4">
        <w:t>, que estabelecerá a alternativa correta a ser executada.</w:t>
      </w:r>
    </w:p>
    <w:p w:rsidR="002D583B" w:rsidRPr="001B36C4" w:rsidRDefault="002D583B" w:rsidP="00DC534C">
      <w:pPr>
        <w:pStyle w:val="Ttulo1"/>
        <w:spacing w:before="480" w:after="240" w:line="360" w:lineRule="auto"/>
        <w:ind w:left="0" w:firstLine="0"/>
        <w:jc w:val="both"/>
        <w:rPr>
          <w:szCs w:val="20"/>
        </w:rPr>
      </w:pPr>
      <w:bookmarkStart w:id="9" w:name="_Toc354067956"/>
      <w:bookmarkStart w:id="10" w:name="_Toc491157297"/>
      <w:bookmarkStart w:id="11" w:name="_Toc285442460"/>
      <w:r w:rsidRPr="001B36C4">
        <w:rPr>
          <w:szCs w:val="20"/>
        </w:rPr>
        <w:lastRenderedPageBreak/>
        <w:t>critérios de sustentabilidade</w:t>
      </w:r>
      <w:bookmarkEnd w:id="9"/>
      <w:bookmarkEnd w:id="10"/>
    </w:p>
    <w:p w:rsidR="002D583B" w:rsidRPr="001B36C4" w:rsidRDefault="002D583B" w:rsidP="003E6EE7">
      <w:pPr>
        <w:spacing w:before="240" w:after="120" w:line="360" w:lineRule="auto"/>
        <w:rPr>
          <w:spacing w:val="-6"/>
        </w:rPr>
      </w:pPr>
      <w:r w:rsidRPr="001B36C4">
        <w:rPr>
          <w:spacing w:val="-6"/>
        </w:rPr>
        <w:t>Em acordo com a Instrução Normativa nº1 de 19 de janeiro de 2010 do Ministério do Planejamento, Orçamento e Gestão, estabelecemos abaixo os critérios de sustentabilidade aplicados a este objeto.</w:t>
      </w:r>
    </w:p>
    <w:p w:rsidR="00111A4C" w:rsidRDefault="002D583B" w:rsidP="003E6EE7">
      <w:pPr>
        <w:spacing w:before="240" w:after="120" w:line="360" w:lineRule="auto"/>
        <w:rPr>
          <w:spacing w:val="-4"/>
        </w:rPr>
      </w:pPr>
      <w:r w:rsidRPr="001B36C4">
        <w:rPr>
          <w:spacing w:val="-6"/>
        </w:rPr>
        <w:t>Em conformidade com esta instrução normativa, este objeto foi elaborado visando à economia da manutenção e operacionalização da edificação, a redução do consumo de energia e água.</w:t>
      </w:r>
      <w:r w:rsidR="00111A4C" w:rsidRPr="001B36C4">
        <w:rPr>
          <w:spacing w:val="-6"/>
        </w:rPr>
        <w:t xml:space="preserve"> </w:t>
      </w:r>
      <w:r w:rsidR="00111A4C" w:rsidRPr="001B36C4">
        <w:rPr>
          <w:spacing w:val="-4"/>
        </w:rPr>
        <w:t>Assim procurou priorizar o emprego de materiais, tecnologias e matérias-primas de origem local, para execução, conservação e operação das obras públicas.</w:t>
      </w:r>
    </w:p>
    <w:p w:rsidR="002D583B" w:rsidRPr="001B36C4" w:rsidRDefault="002D583B" w:rsidP="003E6EE7">
      <w:pPr>
        <w:spacing w:before="240" w:line="360" w:lineRule="auto"/>
        <w:rPr>
          <w:spacing w:val="-4"/>
        </w:rPr>
      </w:pPr>
      <w:r w:rsidRPr="001B36C4">
        <w:rPr>
          <w:spacing w:val="-4"/>
        </w:rPr>
        <w:t>O objeto atende os seguintes requisitos:</w:t>
      </w:r>
    </w:p>
    <w:p w:rsidR="002D583B" w:rsidRPr="001B36C4" w:rsidRDefault="002D583B" w:rsidP="001B36C4">
      <w:pPr>
        <w:numPr>
          <w:ilvl w:val="0"/>
          <w:numId w:val="2"/>
        </w:numPr>
        <w:spacing w:before="0" w:line="360" w:lineRule="auto"/>
        <w:ind w:left="0" w:firstLine="0"/>
        <w:rPr>
          <w:spacing w:val="-4"/>
        </w:rPr>
      </w:pPr>
      <w:r w:rsidRPr="001B36C4">
        <w:t>Uso exclusivo de lâmpadas fluorescentes compactas ou tubulares de alto rendimento e de luminárias eficientes;</w:t>
      </w:r>
    </w:p>
    <w:p w:rsidR="002D583B" w:rsidRPr="001B36C4" w:rsidRDefault="002D583B" w:rsidP="001B36C4">
      <w:pPr>
        <w:numPr>
          <w:ilvl w:val="0"/>
          <w:numId w:val="2"/>
        </w:numPr>
        <w:spacing w:before="0" w:line="360" w:lineRule="auto"/>
        <w:ind w:left="0" w:firstLine="0"/>
        <w:rPr>
          <w:spacing w:val="-4"/>
        </w:rPr>
      </w:pPr>
      <w:r w:rsidRPr="001B36C4">
        <w:t>Sistema de reuso de água e de tratamento de efluentes gerados;</w:t>
      </w:r>
    </w:p>
    <w:p w:rsidR="002D583B" w:rsidRPr="003E6EE7" w:rsidRDefault="002D583B" w:rsidP="001B36C4">
      <w:pPr>
        <w:numPr>
          <w:ilvl w:val="0"/>
          <w:numId w:val="2"/>
        </w:numPr>
        <w:spacing w:before="0" w:line="360" w:lineRule="auto"/>
        <w:ind w:left="0" w:firstLine="0"/>
        <w:rPr>
          <w:spacing w:val="-4"/>
        </w:rPr>
      </w:pPr>
      <w:r w:rsidRPr="001B36C4">
        <w:t>Aproveitamento de água da chuva, agregando ao sistema hidráulico elementos que possibilitem a captação, transporte, armazenamento e seu aproveitamento;</w:t>
      </w:r>
    </w:p>
    <w:p w:rsidR="00111A4C" w:rsidRPr="001B36C4" w:rsidRDefault="002D583B" w:rsidP="003E6EE7">
      <w:pPr>
        <w:spacing w:before="240" w:after="120" w:line="360" w:lineRule="auto"/>
        <w:rPr>
          <w:spacing w:val="-4"/>
        </w:rPr>
      </w:pPr>
      <w:r w:rsidRPr="001B36C4">
        <w:rPr>
          <w:spacing w:val="-4"/>
        </w:rPr>
        <w:t>A CONTRATADA deve comprovar a origem da madeira a ser utilizada na execução da obra ou serviço.</w:t>
      </w:r>
      <w:r w:rsidR="00111A4C" w:rsidRPr="001B36C4">
        <w:rPr>
          <w:spacing w:val="-4"/>
        </w:rPr>
        <w:t xml:space="preserve"> Assim como priorizar o emprego de mão-de-obra de origem local, para execução, conservação e operação das obras públicas.</w:t>
      </w:r>
    </w:p>
    <w:p w:rsidR="002D583B" w:rsidRPr="001B36C4" w:rsidRDefault="002D583B" w:rsidP="001B36C4">
      <w:pPr>
        <w:spacing w:before="0" w:line="360" w:lineRule="auto"/>
        <w:rPr>
          <w:spacing w:val="-4"/>
        </w:rPr>
      </w:pPr>
    </w:p>
    <w:p w:rsidR="002D583B" w:rsidRPr="001B36C4" w:rsidRDefault="002D583B" w:rsidP="001B36C4">
      <w:pPr>
        <w:spacing w:before="0" w:line="360" w:lineRule="auto"/>
        <w:rPr>
          <w:spacing w:val="-4"/>
        </w:rPr>
      </w:pPr>
      <w:r w:rsidRPr="001B36C4">
        <w:rPr>
          <w:spacing w:val="-4"/>
        </w:rPr>
        <w:t>Quanto ao gerenciamento dos resíduos, estabelecemos que a CONTRATADA deverá gerenciar os resíduos da obra segundo as diretrizes da resolução 307 de 5 de julho de 2002 da Conama, a saber:</w:t>
      </w:r>
    </w:p>
    <w:p w:rsidR="002D583B" w:rsidRPr="001B36C4" w:rsidRDefault="002D583B" w:rsidP="001B36C4">
      <w:pPr>
        <w:numPr>
          <w:ilvl w:val="0"/>
          <w:numId w:val="2"/>
        </w:numPr>
        <w:spacing w:before="0" w:line="360" w:lineRule="auto"/>
        <w:ind w:left="0" w:firstLine="0"/>
      </w:pPr>
      <w:r w:rsidRPr="001B36C4">
        <w:t>Os resíduos da construção civil deverão ser identificados, quantificados, classificados e destinados segundo a sua classe (A, B, C e D) estabelecida na resolução acima citada.</w:t>
      </w:r>
    </w:p>
    <w:p w:rsidR="002D583B" w:rsidRPr="001B36C4" w:rsidRDefault="002D583B" w:rsidP="001B36C4">
      <w:pPr>
        <w:numPr>
          <w:ilvl w:val="0"/>
          <w:numId w:val="2"/>
        </w:numPr>
        <w:spacing w:before="0" w:line="360" w:lineRule="auto"/>
        <w:ind w:left="0" w:firstLine="0"/>
      </w:pPr>
      <w:r w:rsidRPr="001B36C4">
        <w:t>A triagem deverá ser realizada, preferencialmente, na origem, ou ser realizada em áreas de destinação licenciadas para esta finalidade, respeitando as classes de resíduos.</w:t>
      </w:r>
    </w:p>
    <w:p w:rsidR="002D583B" w:rsidRPr="001B36C4" w:rsidRDefault="002D583B" w:rsidP="001B36C4">
      <w:pPr>
        <w:numPr>
          <w:ilvl w:val="0"/>
          <w:numId w:val="2"/>
        </w:numPr>
        <w:spacing w:before="0" w:line="360" w:lineRule="auto"/>
        <w:ind w:left="0" w:firstLine="0"/>
      </w:pPr>
      <w:r w:rsidRPr="001B36C4">
        <w:t>Os resíduos deverão ser acondicionados após sua geração até a etapa de transporte, assegurando, em todos os casos que seja possível, as condições de reutilização e de reciclagem.</w:t>
      </w:r>
    </w:p>
    <w:p w:rsidR="002D583B" w:rsidRPr="001B36C4" w:rsidRDefault="002D583B" w:rsidP="001B36C4">
      <w:pPr>
        <w:numPr>
          <w:ilvl w:val="0"/>
          <w:numId w:val="2"/>
        </w:numPr>
        <w:spacing w:before="0" w:line="360" w:lineRule="auto"/>
        <w:ind w:left="0" w:firstLine="0"/>
      </w:pPr>
      <w:r w:rsidRPr="001B36C4">
        <w:t>Os resíduos deverão ser transportados em conformidade com as normas para o transporte de resíduos, destinados somente a locais licenciados e acompanhados do Controle de Transporte de Resíduos.</w:t>
      </w:r>
    </w:p>
    <w:p w:rsidR="002D583B" w:rsidRPr="001B36C4" w:rsidRDefault="002D583B" w:rsidP="001B36C4">
      <w:pPr>
        <w:numPr>
          <w:ilvl w:val="0"/>
          <w:numId w:val="2"/>
        </w:numPr>
        <w:spacing w:before="0" w:line="360" w:lineRule="auto"/>
        <w:ind w:left="0" w:firstLine="0"/>
      </w:pPr>
      <w:r w:rsidRPr="001B36C4">
        <w:t>A documentação de Controle de Transporte de Resíduos deverá conter as assinaturas do gerador, do transportador e do receptor e deverá ser mantida no local da obra à disposição da fiscalização dos órgãos governamentais e da Fiocruz.</w:t>
      </w:r>
    </w:p>
    <w:p w:rsidR="002D583B" w:rsidRPr="001B36C4" w:rsidRDefault="002D583B" w:rsidP="001B36C4">
      <w:pPr>
        <w:numPr>
          <w:ilvl w:val="0"/>
          <w:numId w:val="2"/>
        </w:numPr>
        <w:spacing w:before="0" w:line="360" w:lineRule="auto"/>
        <w:ind w:left="0" w:firstLine="0"/>
      </w:pPr>
      <w:r w:rsidRPr="001B36C4">
        <w:t>A empresa deverá possuir permissão da prefeitura local para prestação do serviço de coleta de entulho, e cadastramento no órgão de limpeza urbana local.</w:t>
      </w:r>
    </w:p>
    <w:p w:rsidR="002D583B" w:rsidRPr="001B36C4" w:rsidRDefault="002D583B" w:rsidP="001B36C4">
      <w:pPr>
        <w:numPr>
          <w:ilvl w:val="0"/>
          <w:numId w:val="2"/>
        </w:numPr>
        <w:spacing w:before="0" w:line="360" w:lineRule="auto"/>
        <w:ind w:left="0" w:firstLine="0"/>
      </w:pPr>
      <w:r w:rsidRPr="001B36C4">
        <w:t>O material recolhido deverá ser destinado a locais e áreas previamente indicadas e autorizadas pela Prefeitura, através de seu órgão de limpeza urbana, e conforme a legislação vigente;</w:t>
      </w:r>
    </w:p>
    <w:p w:rsidR="002D583B" w:rsidRPr="001B36C4" w:rsidRDefault="002D583B" w:rsidP="001B36C4">
      <w:pPr>
        <w:numPr>
          <w:ilvl w:val="0"/>
          <w:numId w:val="2"/>
        </w:numPr>
        <w:spacing w:before="0" w:line="360" w:lineRule="auto"/>
        <w:ind w:left="0" w:firstLine="0"/>
      </w:pPr>
      <w:r w:rsidRPr="001B36C4">
        <w:lastRenderedPageBreak/>
        <w:t>Para retirada do entulho e para seu transporte até a destinação final, deverão ser utilizados equipamentos e veículos automotores, de responsabilidade da contratada, apropriados e licenciados conforme legislação vigente;</w:t>
      </w:r>
    </w:p>
    <w:p w:rsidR="002D583B" w:rsidRPr="001B36C4" w:rsidRDefault="002D583B" w:rsidP="001B36C4">
      <w:pPr>
        <w:numPr>
          <w:ilvl w:val="0"/>
          <w:numId w:val="2"/>
        </w:numPr>
        <w:spacing w:before="0" w:line="360" w:lineRule="auto"/>
        <w:ind w:left="0" w:firstLine="0"/>
      </w:pPr>
      <w:r w:rsidRPr="001B36C4">
        <w:t>Os serviços de retirada, transporte e descarte deverão ser executados por profissionais devidamente treinados para o desempenho da atividade, portando EPI`s (equipamentos de proteção individual) adequados à realização do serviço;</w:t>
      </w:r>
    </w:p>
    <w:p w:rsidR="002D583B" w:rsidRPr="001B36C4" w:rsidRDefault="002D583B" w:rsidP="001B36C4">
      <w:pPr>
        <w:numPr>
          <w:ilvl w:val="0"/>
          <w:numId w:val="2"/>
        </w:numPr>
        <w:spacing w:before="0" w:line="360" w:lineRule="auto"/>
        <w:ind w:left="0" w:firstLine="0"/>
      </w:pPr>
      <w:r w:rsidRPr="001B36C4">
        <w:t>O processo de retirada, transporte e descarte do entulho, em local devidamente autorizado, é de inteira responsabilidade da Contratada;</w:t>
      </w:r>
    </w:p>
    <w:p w:rsidR="002D583B" w:rsidRPr="001B36C4" w:rsidRDefault="002D583B" w:rsidP="001B36C4">
      <w:pPr>
        <w:numPr>
          <w:ilvl w:val="0"/>
          <w:numId w:val="2"/>
        </w:numPr>
        <w:spacing w:before="0" w:line="360" w:lineRule="auto"/>
        <w:ind w:left="0" w:firstLine="0"/>
      </w:pPr>
      <w:r w:rsidRPr="001B36C4">
        <w:t>Apresentar, após atendimento da solicitação de retirada, transporte e descarte do entulho, uma certidão atestando a destinação final do material para local adequado, autorizado pelo órgão de limpeza urbana do município, no prazo máximo de 60 dias após a execução do serviço.</w:t>
      </w:r>
    </w:p>
    <w:p w:rsidR="002D583B" w:rsidRPr="001B36C4" w:rsidRDefault="002D583B" w:rsidP="003E6EE7">
      <w:pPr>
        <w:spacing w:before="240" w:line="360" w:lineRule="auto"/>
        <w:rPr>
          <w:spacing w:val="-4"/>
        </w:rPr>
      </w:pPr>
      <w:r w:rsidRPr="001B36C4">
        <w:rPr>
          <w:spacing w:val="-4"/>
        </w:rPr>
        <w:t>Quanto ao uso de agregados na obra, a CONTRATADA deverá fazer uso de agregados reciclados sempre que existir oferta e capacidade de suprimento na região em quantidade compatível com sua aplicação e com custo inferior em relação aos agregados naturais; e sempre que for tecnicamente recomendável ao uso a que se destina, a saber, no caso deste projeto, apenas na aplicação de concreto e argamassa não estruturais.</w:t>
      </w:r>
    </w:p>
    <w:p w:rsidR="008A4A64" w:rsidRPr="001B36C4" w:rsidRDefault="008A4A64" w:rsidP="003E6EE7">
      <w:pPr>
        <w:pStyle w:val="Ttulo1"/>
        <w:spacing w:before="480" w:after="240" w:line="360" w:lineRule="auto"/>
        <w:ind w:left="0" w:firstLine="0"/>
        <w:jc w:val="both"/>
        <w:rPr>
          <w:szCs w:val="20"/>
        </w:rPr>
      </w:pPr>
      <w:bookmarkStart w:id="12" w:name="_Toc491157298"/>
      <w:r w:rsidRPr="001B36C4">
        <w:rPr>
          <w:szCs w:val="20"/>
        </w:rPr>
        <w:t>Descrição dos Serviços Preliminares</w:t>
      </w:r>
      <w:bookmarkEnd w:id="11"/>
      <w:bookmarkEnd w:id="12"/>
    </w:p>
    <w:p w:rsidR="008A4A64" w:rsidRPr="001B36C4" w:rsidRDefault="008A4A64" w:rsidP="003E6EE7">
      <w:pPr>
        <w:pStyle w:val="Ttulo2"/>
        <w:spacing w:before="480" w:after="240" w:line="360" w:lineRule="auto"/>
        <w:ind w:left="0" w:firstLine="0"/>
        <w:jc w:val="both"/>
        <w:rPr>
          <w:szCs w:val="20"/>
        </w:rPr>
      </w:pPr>
      <w:bookmarkStart w:id="13" w:name="_Toc285442572"/>
      <w:bookmarkStart w:id="14" w:name="_Toc491157299"/>
      <w:r w:rsidRPr="001B36C4">
        <w:rPr>
          <w:szCs w:val="20"/>
        </w:rPr>
        <w:t>Planejamento e Logística da Obra</w:t>
      </w:r>
      <w:bookmarkEnd w:id="13"/>
      <w:bookmarkEnd w:id="14"/>
    </w:p>
    <w:p w:rsidR="00701E73" w:rsidRPr="001B36C4" w:rsidRDefault="00701E73" w:rsidP="003E6EE7">
      <w:pPr>
        <w:spacing w:before="240" w:after="120" w:line="360" w:lineRule="auto"/>
      </w:pPr>
      <w:bookmarkStart w:id="15" w:name="_Toc285442573"/>
      <w:r w:rsidRPr="001B36C4">
        <w:t>A obra será executada com a edificação em uso, o que demanda um cuidado especial com a rotina da Instituição, as atividades e os usuários. Assim, o planejamento e a logística de execução da mesma deverão ser rigorosamento cumpridos, de modo a minimizar os transtornos da intervenção.</w:t>
      </w:r>
    </w:p>
    <w:p w:rsidR="00701E73" w:rsidRPr="001B36C4" w:rsidRDefault="00701E73" w:rsidP="003E6EE7">
      <w:pPr>
        <w:spacing w:before="240" w:after="120" w:line="360" w:lineRule="auto"/>
      </w:pPr>
      <w:r w:rsidRPr="001B36C4">
        <w:t>A obra reunirá especificações técnicas, contendo o conjunto de informações relativas aos novos materiais, serviços a serem executados, bem com as normas para a execução de forma a definir o andamento da obra a ser contratada. Neste deverá constar soluções a serem adotadas na execução, previsão orçamentária e cronogramas para a execução dos serviços preliminares.</w:t>
      </w:r>
    </w:p>
    <w:p w:rsidR="00701E73" w:rsidRPr="001B36C4" w:rsidRDefault="00701E73" w:rsidP="003E6EE7">
      <w:pPr>
        <w:spacing w:before="240" w:after="120" w:line="360" w:lineRule="auto"/>
      </w:pPr>
      <w:r w:rsidRPr="001B36C4">
        <w:t>Medidas a serem consideradas para a execução da obra:</w:t>
      </w:r>
    </w:p>
    <w:p w:rsidR="00701E73" w:rsidRPr="001B36C4" w:rsidRDefault="00701E73" w:rsidP="001E06FE">
      <w:pPr>
        <w:numPr>
          <w:ilvl w:val="0"/>
          <w:numId w:val="12"/>
        </w:numPr>
        <w:tabs>
          <w:tab w:val="left" w:pos="1134"/>
        </w:tabs>
        <w:spacing w:before="0" w:line="360" w:lineRule="auto"/>
        <w:ind w:left="708" w:firstLine="0"/>
      </w:pPr>
      <w:r w:rsidRPr="001B36C4">
        <w:t xml:space="preserve"> Aquisição dos equipamentos e materiais de forma compatível com o cronograma de modo a não atrasar as etapas da obra; especial atenção deverá ser dada aos revestimentos que não tenham pronta-entrega e a marcenaria fabricada sob encomenda. Estes deverão ser adquiridos no primeiro dia da execução da obra;</w:t>
      </w:r>
    </w:p>
    <w:p w:rsidR="00701E73" w:rsidRPr="001B36C4" w:rsidRDefault="00701E73" w:rsidP="001E06FE">
      <w:pPr>
        <w:numPr>
          <w:ilvl w:val="0"/>
          <w:numId w:val="12"/>
        </w:numPr>
        <w:tabs>
          <w:tab w:val="left" w:pos="1134"/>
        </w:tabs>
        <w:spacing w:before="0" w:line="360" w:lineRule="auto"/>
        <w:ind w:left="708" w:firstLine="0"/>
      </w:pPr>
      <w:r w:rsidRPr="001B36C4">
        <w:t xml:space="preserve"> Proteção dos elementos a serem preservados, ou seja, elementos existentes nos locais de intervenção que não serão reformados ou substituídos, tais como equipamentos de ar condicionado e de iluminação, mobiliário, esquadrias, divisórias etc.;</w:t>
      </w:r>
    </w:p>
    <w:p w:rsidR="00701E73" w:rsidRPr="001B36C4" w:rsidRDefault="00701E73" w:rsidP="001E06FE">
      <w:pPr>
        <w:numPr>
          <w:ilvl w:val="0"/>
          <w:numId w:val="12"/>
        </w:numPr>
        <w:tabs>
          <w:tab w:val="left" w:pos="1134"/>
        </w:tabs>
        <w:spacing w:before="0" w:line="360" w:lineRule="auto"/>
        <w:ind w:left="708" w:firstLine="0"/>
      </w:pPr>
      <w:r w:rsidRPr="001B36C4">
        <w:lastRenderedPageBreak/>
        <w:t xml:space="preserve"> Isolamento através de tapumes das áreas que sofrerão intervenções e arredores, de modo a preservar a rotina da Instituição e prevenir acidentes</w:t>
      </w:r>
      <w:r w:rsidR="00A01911" w:rsidRPr="001B36C4">
        <w:t>;</w:t>
      </w:r>
    </w:p>
    <w:p w:rsidR="00701E73" w:rsidRPr="001B36C4" w:rsidRDefault="00701E73" w:rsidP="001E06FE">
      <w:pPr>
        <w:numPr>
          <w:ilvl w:val="0"/>
          <w:numId w:val="12"/>
        </w:numPr>
        <w:tabs>
          <w:tab w:val="left" w:pos="1134"/>
        </w:tabs>
        <w:spacing w:before="0" w:line="360" w:lineRule="auto"/>
        <w:ind w:left="708" w:firstLine="0"/>
      </w:pPr>
      <w:r w:rsidRPr="001B36C4">
        <w:t>Sistema racional de execução dos serviços, observando as possibilidades de demolição, estruturas e manutenção;</w:t>
      </w:r>
    </w:p>
    <w:p w:rsidR="00701E73" w:rsidRPr="001B36C4" w:rsidRDefault="00701E73" w:rsidP="001E06FE">
      <w:pPr>
        <w:numPr>
          <w:ilvl w:val="0"/>
          <w:numId w:val="12"/>
        </w:numPr>
        <w:tabs>
          <w:tab w:val="left" w:pos="1134"/>
        </w:tabs>
        <w:spacing w:before="0" w:line="360" w:lineRule="auto"/>
        <w:ind w:left="708" w:firstLine="0"/>
      </w:pPr>
      <w:r w:rsidRPr="001B36C4">
        <w:t xml:space="preserve"> Soluções técnicas e construtivas compatíveis com o local da edificação;</w:t>
      </w:r>
    </w:p>
    <w:p w:rsidR="00701E73" w:rsidRPr="001B36C4" w:rsidRDefault="00701E73" w:rsidP="00B24F9E">
      <w:pPr>
        <w:tabs>
          <w:tab w:val="left" w:pos="1134"/>
        </w:tabs>
        <w:spacing w:before="0" w:line="360" w:lineRule="auto"/>
        <w:ind w:left="708"/>
      </w:pPr>
      <w:r w:rsidRPr="001B36C4">
        <w:t>Para as adequações pontuais, o setor de infraestrutura da Unidade deverá estipular horários adequados para que as intervenções sejam realizadas sem interrupções e prejuízo ao andamento da obra.</w:t>
      </w:r>
    </w:p>
    <w:p w:rsidR="00701E73" w:rsidRPr="001B36C4" w:rsidRDefault="00701E73" w:rsidP="001B36C4">
      <w:pPr>
        <w:spacing w:before="0" w:line="360" w:lineRule="auto"/>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2"/>
        <w:gridCol w:w="7149"/>
      </w:tblGrid>
      <w:tr w:rsidR="0067538E" w:rsidRPr="001B36C4" w:rsidTr="00B24F9E">
        <w:trPr>
          <w:trHeight w:val="567"/>
        </w:trPr>
        <w:tc>
          <w:tcPr>
            <w:tcW w:w="5000" w:type="pct"/>
            <w:gridSpan w:val="2"/>
            <w:shd w:val="clear" w:color="auto" w:fill="auto"/>
            <w:vAlign w:val="center"/>
          </w:tcPr>
          <w:p w:rsidR="0067538E" w:rsidRPr="001B36C4" w:rsidRDefault="0067538E" w:rsidP="00B24F9E">
            <w:pPr>
              <w:spacing w:before="0" w:line="360" w:lineRule="auto"/>
              <w:jc w:val="center"/>
            </w:pPr>
            <w:r w:rsidRPr="001B36C4">
              <w:rPr>
                <w:b/>
              </w:rPr>
              <w:t>PLANEJAMENTO DA OBRA</w:t>
            </w:r>
          </w:p>
        </w:tc>
      </w:tr>
      <w:tr w:rsidR="00701E73" w:rsidRPr="001B36C4" w:rsidTr="00DA1FC2">
        <w:trPr>
          <w:trHeight w:val="567"/>
        </w:trPr>
        <w:tc>
          <w:tcPr>
            <w:tcW w:w="1106" w:type="pct"/>
            <w:shd w:val="clear" w:color="auto" w:fill="auto"/>
            <w:vAlign w:val="center"/>
          </w:tcPr>
          <w:p w:rsidR="00701E73" w:rsidRPr="001B36C4" w:rsidRDefault="0067538E" w:rsidP="00B24F9E">
            <w:pPr>
              <w:spacing w:before="0" w:line="360" w:lineRule="auto"/>
              <w:jc w:val="center"/>
            </w:pPr>
            <w:r w:rsidRPr="001B36C4">
              <w:t>ETAPAS E SERVIÇOS</w:t>
            </w:r>
          </w:p>
        </w:tc>
        <w:tc>
          <w:tcPr>
            <w:tcW w:w="3894" w:type="pct"/>
            <w:shd w:val="clear" w:color="auto" w:fill="auto"/>
            <w:vAlign w:val="center"/>
          </w:tcPr>
          <w:p w:rsidR="00701E73" w:rsidRPr="00DA1FC2" w:rsidRDefault="00701E73" w:rsidP="00E817F3">
            <w:pPr>
              <w:tabs>
                <w:tab w:val="left" w:pos="303"/>
              </w:tabs>
              <w:spacing w:before="60" w:after="60"/>
              <w:jc w:val="left"/>
              <w:rPr>
                <w:rFonts w:cs="Arial"/>
              </w:rPr>
            </w:pPr>
            <w:r w:rsidRPr="00DA1FC2">
              <w:rPr>
                <w:rFonts w:cs="Arial"/>
              </w:rPr>
              <w:t>ETAPA 1</w:t>
            </w:r>
          </w:p>
          <w:p w:rsidR="00701E73" w:rsidRPr="00DA1FC2" w:rsidRDefault="00701E73" w:rsidP="001E06FE">
            <w:pPr>
              <w:pStyle w:val="PargrafodaLista"/>
              <w:numPr>
                <w:ilvl w:val="0"/>
                <w:numId w:val="13"/>
              </w:numPr>
              <w:tabs>
                <w:tab w:val="left" w:pos="303"/>
              </w:tabs>
              <w:spacing w:before="60" w:after="60"/>
              <w:ind w:left="0" w:firstLine="0"/>
              <w:contextualSpacing w:val="0"/>
              <w:jc w:val="left"/>
              <w:rPr>
                <w:rFonts w:cs="Arial"/>
              </w:rPr>
            </w:pPr>
            <w:r w:rsidRPr="00DA1FC2">
              <w:rPr>
                <w:rFonts w:cs="Arial"/>
              </w:rPr>
              <w:t xml:space="preserve">Encomenda </w:t>
            </w:r>
            <w:r w:rsidR="00771585" w:rsidRPr="00DA1FC2">
              <w:rPr>
                <w:rFonts w:cs="Arial"/>
              </w:rPr>
              <w:t>dos materiais para a obra</w:t>
            </w:r>
            <w:r w:rsidR="0067538E" w:rsidRPr="00DA1FC2">
              <w:rPr>
                <w:rFonts w:cs="Arial"/>
              </w:rPr>
              <w:t>;</w:t>
            </w:r>
          </w:p>
          <w:p w:rsidR="00E817F3" w:rsidRDefault="00E817F3" w:rsidP="001E06FE">
            <w:pPr>
              <w:pStyle w:val="PargrafodaLista"/>
              <w:numPr>
                <w:ilvl w:val="0"/>
                <w:numId w:val="13"/>
              </w:numPr>
              <w:tabs>
                <w:tab w:val="left" w:pos="303"/>
              </w:tabs>
              <w:spacing w:before="60" w:after="60"/>
              <w:ind w:left="0" w:firstLine="0"/>
              <w:contextualSpacing w:val="0"/>
              <w:jc w:val="left"/>
              <w:rPr>
                <w:rFonts w:cs="Arial"/>
              </w:rPr>
            </w:pPr>
            <w:r>
              <w:rPr>
                <w:rFonts w:cs="Arial"/>
              </w:rPr>
              <w:t>Instalações Provisórias / Mobilização</w:t>
            </w:r>
          </w:p>
          <w:p w:rsidR="00701E73" w:rsidRPr="00DA1FC2" w:rsidRDefault="00701E73" w:rsidP="00E817F3">
            <w:pPr>
              <w:tabs>
                <w:tab w:val="left" w:pos="303"/>
              </w:tabs>
              <w:spacing w:before="60" w:after="60"/>
              <w:jc w:val="left"/>
            </w:pPr>
            <w:r w:rsidRPr="00DA1FC2">
              <w:t>ETAPA 2</w:t>
            </w:r>
          </w:p>
          <w:p w:rsidR="00701E73" w:rsidRPr="00DA1FC2" w:rsidRDefault="0055530F" w:rsidP="001E06FE">
            <w:pPr>
              <w:pStyle w:val="PargrafodaLista"/>
              <w:numPr>
                <w:ilvl w:val="0"/>
                <w:numId w:val="13"/>
              </w:numPr>
              <w:tabs>
                <w:tab w:val="left" w:pos="303"/>
              </w:tabs>
              <w:spacing w:before="60" w:after="60"/>
              <w:ind w:left="0" w:firstLine="0"/>
              <w:contextualSpacing w:val="0"/>
              <w:jc w:val="left"/>
            </w:pPr>
            <w:r>
              <w:t xml:space="preserve">Serviços Complementares: </w:t>
            </w:r>
            <w:r w:rsidR="00701E73" w:rsidRPr="00DA1FC2">
              <w:t>Demolição</w:t>
            </w:r>
            <w:r w:rsidR="0067538E" w:rsidRPr="00DA1FC2">
              <w:t xml:space="preserve"> </w:t>
            </w:r>
            <w:r>
              <w:t>(</w:t>
            </w:r>
            <w:r w:rsidR="00701E73" w:rsidRPr="00DA1FC2">
              <w:t>prever demolição em horários de menor movimento</w:t>
            </w:r>
            <w:r w:rsidR="0067538E" w:rsidRPr="00DA1FC2">
              <w:t xml:space="preserve"> do prédio</w:t>
            </w:r>
            <w:r w:rsidR="00701E73" w:rsidRPr="00DA1FC2">
              <w:t xml:space="preserve"> </w:t>
            </w:r>
            <w:r>
              <w:t>e</w:t>
            </w:r>
            <w:r w:rsidR="00701E73" w:rsidRPr="00DA1FC2">
              <w:t xml:space="preserve"> evitar ao máxi</w:t>
            </w:r>
            <w:r w:rsidR="0067538E" w:rsidRPr="00DA1FC2">
              <w:t>mo barulho nos horários de pico / avaliar demolição no final de semana</w:t>
            </w:r>
            <w:r>
              <w:t>), Instalação de Andaimes</w:t>
            </w:r>
            <w:r w:rsidR="00771585" w:rsidRPr="00DA1FC2">
              <w:t>;</w:t>
            </w:r>
          </w:p>
          <w:p w:rsidR="00701E73" w:rsidRPr="00DA1FC2" w:rsidRDefault="00701E73" w:rsidP="00E817F3">
            <w:pPr>
              <w:tabs>
                <w:tab w:val="left" w:pos="303"/>
              </w:tabs>
              <w:spacing w:before="60" w:after="60"/>
              <w:jc w:val="left"/>
            </w:pPr>
            <w:r w:rsidRPr="00DA1FC2">
              <w:t>ETAPA 3</w:t>
            </w:r>
          </w:p>
          <w:p w:rsidR="00E817F3" w:rsidRPr="00DA1FC2" w:rsidRDefault="00E817F3" w:rsidP="001E06FE">
            <w:pPr>
              <w:pStyle w:val="PargrafodaLista"/>
              <w:numPr>
                <w:ilvl w:val="0"/>
                <w:numId w:val="13"/>
              </w:numPr>
              <w:tabs>
                <w:tab w:val="left" w:pos="303"/>
              </w:tabs>
              <w:spacing w:before="60" w:after="60"/>
              <w:ind w:left="0" w:firstLine="0"/>
              <w:contextualSpacing w:val="0"/>
              <w:jc w:val="left"/>
              <w:rPr>
                <w:caps/>
              </w:rPr>
            </w:pPr>
            <w:r w:rsidRPr="00DA1FC2">
              <w:t>Instalação da linha de vida;</w:t>
            </w:r>
          </w:p>
          <w:p w:rsidR="00E817F3" w:rsidRPr="00DA1FC2" w:rsidRDefault="00E817F3" w:rsidP="001E06FE">
            <w:pPr>
              <w:pStyle w:val="PargrafodaLista"/>
              <w:numPr>
                <w:ilvl w:val="0"/>
                <w:numId w:val="13"/>
              </w:numPr>
              <w:tabs>
                <w:tab w:val="left" w:pos="303"/>
              </w:tabs>
              <w:spacing w:before="60" w:after="60"/>
              <w:ind w:left="0" w:firstLine="0"/>
              <w:contextualSpacing w:val="0"/>
              <w:jc w:val="left"/>
            </w:pPr>
            <w:r w:rsidRPr="00DA1FC2">
              <w:t>Execução do SPDA;</w:t>
            </w:r>
          </w:p>
          <w:p w:rsidR="0067538E" w:rsidRPr="00DA1FC2" w:rsidRDefault="0067538E" w:rsidP="00E817F3">
            <w:pPr>
              <w:tabs>
                <w:tab w:val="left" w:pos="303"/>
              </w:tabs>
              <w:spacing w:before="60" w:after="60"/>
              <w:jc w:val="left"/>
            </w:pPr>
            <w:r w:rsidRPr="00DA1FC2">
              <w:t>ETAPA 4</w:t>
            </w:r>
          </w:p>
          <w:p w:rsidR="00E817F3" w:rsidRPr="00DA1FC2" w:rsidRDefault="00E817F3" w:rsidP="001E06FE">
            <w:pPr>
              <w:pStyle w:val="PargrafodaLista"/>
              <w:numPr>
                <w:ilvl w:val="0"/>
                <w:numId w:val="13"/>
              </w:numPr>
              <w:tabs>
                <w:tab w:val="left" w:pos="303"/>
              </w:tabs>
              <w:spacing w:before="60" w:after="60"/>
              <w:ind w:left="0" w:firstLine="0"/>
              <w:contextualSpacing w:val="0"/>
              <w:jc w:val="left"/>
              <w:rPr>
                <w:caps/>
              </w:rPr>
            </w:pPr>
            <w:r w:rsidRPr="00DA1FC2">
              <w:t>Instalação das escadas de marinheiro;</w:t>
            </w:r>
          </w:p>
          <w:p w:rsidR="00E817F3" w:rsidRPr="00DA1FC2" w:rsidRDefault="00E817F3" w:rsidP="001E06FE">
            <w:pPr>
              <w:pStyle w:val="PargrafodaLista"/>
              <w:numPr>
                <w:ilvl w:val="0"/>
                <w:numId w:val="13"/>
              </w:numPr>
              <w:tabs>
                <w:tab w:val="left" w:pos="303"/>
              </w:tabs>
              <w:spacing w:before="60" w:after="60"/>
              <w:ind w:left="0" w:firstLine="0"/>
              <w:contextualSpacing w:val="0"/>
              <w:jc w:val="left"/>
              <w:rPr>
                <w:caps/>
              </w:rPr>
            </w:pPr>
            <w:r w:rsidRPr="00DA1FC2">
              <w:t>Reforma das escadas de marinheiro existente;</w:t>
            </w:r>
          </w:p>
          <w:p w:rsidR="00701E73" w:rsidRPr="00DA1FC2" w:rsidRDefault="00701E73" w:rsidP="00E817F3">
            <w:pPr>
              <w:tabs>
                <w:tab w:val="left" w:pos="303"/>
              </w:tabs>
              <w:spacing w:before="60" w:after="60"/>
              <w:jc w:val="left"/>
            </w:pPr>
            <w:r w:rsidRPr="00DA1FC2">
              <w:t xml:space="preserve">ETAPA </w:t>
            </w:r>
            <w:r w:rsidR="0067538E" w:rsidRPr="00DA1FC2">
              <w:t>5</w:t>
            </w:r>
          </w:p>
          <w:p w:rsidR="00E817F3" w:rsidRDefault="00E817F3" w:rsidP="001E06FE">
            <w:pPr>
              <w:pStyle w:val="PargrafodaLista"/>
              <w:numPr>
                <w:ilvl w:val="0"/>
                <w:numId w:val="13"/>
              </w:numPr>
              <w:tabs>
                <w:tab w:val="left" w:pos="303"/>
              </w:tabs>
              <w:spacing w:before="60" w:after="60"/>
              <w:ind w:left="0" w:firstLine="0"/>
              <w:contextualSpacing w:val="0"/>
              <w:jc w:val="left"/>
            </w:pPr>
            <w:r>
              <w:t>“As Built”;</w:t>
            </w:r>
          </w:p>
          <w:p w:rsidR="00701E73" w:rsidRPr="00DA1FC2" w:rsidRDefault="0067538E" w:rsidP="001E06FE">
            <w:pPr>
              <w:pStyle w:val="PargrafodaLista"/>
              <w:numPr>
                <w:ilvl w:val="0"/>
                <w:numId w:val="13"/>
              </w:numPr>
              <w:tabs>
                <w:tab w:val="left" w:pos="303"/>
              </w:tabs>
              <w:spacing w:before="60" w:after="60"/>
              <w:ind w:left="0" w:firstLine="0"/>
              <w:contextualSpacing w:val="0"/>
              <w:jc w:val="left"/>
            </w:pPr>
            <w:r w:rsidRPr="00DA1FC2">
              <w:t>Limpeza</w:t>
            </w:r>
            <w:r w:rsidR="00701E73" w:rsidRPr="00DA1FC2">
              <w:t xml:space="preserve"> da área interna;</w:t>
            </w:r>
          </w:p>
          <w:p w:rsidR="00701E73" w:rsidRPr="00DA1FC2" w:rsidRDefault="00701E73" w:rsidP="001E06FE">
            <w:pPr>
              <w:pStyle w:val="PargrafodaLista"/>
              <w:numPr>
                <w:ilvl w:val="0"/>
                <w:numId w:val="13"/>
              </w:numPr>
              <w:tabs>
                <w:tab w:val="left" w:pos="303"/>
              </w:tabs>
              <w:spacing w:before="60" w:after="60"/>
              <w:ind w:left="0" w:firstLine="0"/>
              <w:contextualSpacing w:val="0"/>
              <w:jc w:val="left"/>
              <w:rPr>
                <w:vanish/>
              </w:rPr>
            </w:pPr>
            <w:r w:rsidRPr="00DA1FC2">
              <w:t>Transporte e remoção de entulho;</w:t>
            </w: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Pr="00DA1FC2" w:rsidRDefault="00701E73" w:rsidP="00B24F9E">
            <w:pPr>
              <w:tabs>
                <w:tab w:val="left" w:pos="303"/>
              </w:tabs>
              <w:spacing w:before="60" w:after="60"/>
              <w:jc w:val="left"/>
              <w:rPr>
                <w:vanish/>
              </w:rPr>
            </w:pPr>
          </w:p>
          <w:p w:rsidR="00701E73" w:rsidRDefault="00701E73" w:rsidP="00E817F3">
            <w:pPr>
              <w:tabs>
                <w:tab w:val="left" w:pos="303"/>
              </w:tabs>
              <w:spacing w:before="60" w:after="60"/>
              <w:jc w:val="left"/>
            </w:pPr>
          </w:p>
          <w:p w:rsidR="00E817F3" w:rsidRPr="00DA1FC2" w:rsidRDefault="00E817F3" w:rsidP="001E06FE">
            <w:pPr>
              <w:pStyle w:val="PargrafodaLista"/>
              <w:numPr>
                <w:ilvl w:val="0"/>
                <w:numId w:val="13"/>
              </w:numPr>
              <w:tabs>
                <w:tab w:val="left" w:pos="303"/>
              </w:tabs>
              <w:spacing w:before="60" w:after="60"/>
              <w:ind w:left="0" w:firstLine="0"/>
              <w:contextualSpacing w:val="0"/>
              <w:jc w:val="left"/>
              <w:rPr>
                <w:vanish/>
              </w:rPr>
            </w:pPr>
            <w:r>
              <w:t>Desmobilização</w:t>
            </w:r>
            <w:r w:rsidRPr="00DA1FC2">
              <w:t xml:space="preserve">; </w:t>
            </w:r>
          </w:p>
          <w:p w:rsidR="00E817F3" w:rsidRPr="00DA1FC2" w:rsidRDefault="00E817F3" w:rsidP="00E817F3">
            <w:pPr>
              <w:tabs>
                <w:tab w:val="left" w:pos="303"/>
              </w:tabs>
              <w:spacing w:before="60" w:after="60"/>
              <w:jc w:val="left"/>
            </w:pPr>
          </w:p>
        </w:tc>
      </w:tr>
      <w:tr w:rsidR="00701E73" w:rsidRPr="001B36C4" w:rsidTr="00B24F9E">
        <w:trPr>
          <w:trHeight w:val="567"/>
        </w:trPr>
        <w:tc>
          <w:tcPr>
            <w:tcW w:w="1106" w:type="pct"/>
            <w:shd w:val="clear" w:color="auto" w:fill="auto"/>
            <w:vAlign w:val="center"/>
          </w:tcPr>
          <w:p w:rsidR="00701E73" w:rsidRPr="001B36C4" w:rsidRDefault="00701E73" w:rsidP="00B24F9E">
            <w:pPr>
              <w:spacing w:before="0" w:line="360" w:lineRule="auto"/>
              <w:jc w:val="center"/>
            </w:pPr>
            <w:r w:rsidRPr="001B36C4">
              <w:t>AS BUILT</w:t>
            </w:r>
          </w:p>
        </w:tc>
        <w:tc>
          <w:tcPr>
            <w:tcW w:w="3894" w:type="pct"/>
            <w:shd w:val="clear" w:color="auto" w:fill="auto"/>
            <w:vAlign w:val="center"/>
          </w:tcPr>
          <w:p w:rsidR="00701E73" w:rsidRPr="001B36C4" w:rsidRDefault="00701E73" w:rsidP="00B24F9E">
            <w:pPr>
              <w:autoSpaceDE w:val="0"/>
              <w:autoSpaceDN w:val="0"/>
              <w:adjustRightInd w:val="0"/>
              <w:spacing w:before="60" w:after="60"/>
              <w:jc w:val="left"/>
              <w:rPr>
                <w:rFonts w:cs="Arial"/>
              </w:rPr>
            </w:pPr>
            <w:r w:rsidRPr="001B36C4">
              <w:rPr>
                <w:rFonts w:cs="Arial"/>
              </w:rPr>
              <w:t>Levantamento seguido de registro gráfico em CAD para atualização da documentação referente a unidade em questão.</w:t>
            </w:r>
          </w:p>
        </w:tc>
      </w:tr>
      <w:tr w:rsidR="00701E73" w:rsidRPr="001B36C4" w:rsidTr="00B24F9E">
        <w:trPr>
          <w:trHeight w:val="567"/>
        </w:trPr>
        <w:tc>
          <w:tcPr>
            <w:tcW w:w="1106" w:type="pct"/>
            <w:shd w:val="clear" w:color="auto" w:fill="auto"/>
            <w:vAlign w:val="center"/>
          </w:tcPr>
          <w:p w:rsidR="00701E73" w:rsidRPr="001B36C4" w:rsidRDefault="00701E73" w:rsidP="00B24F9E">
            <w:pPr>
              <w:spacing w:before="0" w:line="360" w:lineRule="auto"/>
              <w:jc w:val="center"/>
            </w:pPr>
            <w:r w:rsidRPr="001B36C4">
              <w:t>LIMPEZA</w:t>
            </w:r>
            <w:r w:rsidR="0067538E" w:rsidRPr="001B36C4">
              <w:t>/</w:t>
            </w:r>
            <w:r w:rsidRPr="001B36C4">
              <w:t>DESMOBILIZAÇÃO</w:t>
            </w:r>
          </w:p>
        </w:tc>
        <w:tc>
          <w:tcPr>
            <w:tcW w:w="3894" w:type="pct"/>
            <w:shd w:val="clear" w:color="auto" w:fill="auto"/>
            <w:vAlign w:val="center"/>
          </w:tcPr>
          <w:p w:rsidR="00701E73" w:rsidRPr="001B36C4" w:rsidRDefault="00701E73" w:rsidP="00B24F9E">
            <w:pPr>
              <w:spacing w:before="60" w:after="60"/>
              <w:jc w:val="left"/>
            </w:pPr>
            <w:r w:rsidRPr="001B36C4">
              <w:t>Desmontagem do barracão</w:t>
            </w:r>
            <w:r w:rsidR="0067538E" w:rsidRPr="001B36C4">
              <w:t xml:space="preserve">, das </w:t>
            </w:r>
            <w:r w:rsidRPr="001B36C4">
              <w:t xml:space="preserve">instalações </w:t>
            </w:r>
            <w:r w:rsidR="0067538E" w:rsidRPr="001B36C4">
              <w:t xml:space="preserve">provisórias e </w:t>
            </w:r>
            <w:r w:rsidRPr="001B36C4">
              <w:t>limpeza de toda a área para a entrega da obra. (Finalização de toda a obra).</w:t>
            </w:r>
          </w:p>
        </w:tc>
      </w:tr>
    </w:tbl>
    <w:p w:rsidR="008A4A64" w:rsidRPr="001B36C4" w:rsidRDefault="008A4A64" w:rsidP="003E6EE7">
      <w:pPr>
        <w:pStyle w:val="Ttulo1"/>
        <w:spacing w:before="480" w:after="240" w:line="360" w:lineRule="auto"/>
        <w:ind w:left="0" w:firstLine="0"/>
        <w:jc w:val="both"/>
        <w:rPr>
          <w:szCs w:val="20"/>
        </w:rPr>
      </w:pPr>
      <w:bookmarkStart w:id="16" w:name="_Toc491157300"/>
      <w:r w:rsidRPr="001B36C4">
        <w:rPr>
          <w:szCs w:val="20"/>
        </w:rPr>
        <w:lastRenderedPageBreak/>
        <w:t>Descrição geral dos Serviços a Executar</w:t>
      </w:r>
      <w:bookmarkEnd w:id="15"/>
      <w:bookmarkEnd w:id="16"/>
    </w:p>
    <w:p w:rsidR="008A4A64" w:rsidRPr="001B36C4" w:rsidRDefault="008A4A64" w:rsidP="003E6EE7">
      <w:pPr>
        <w:pStyle w:val="Ttulo2"/>
        <w:spacing w:before="480" w:after="240" w:line="360" w:lineRule="auto"/>
        <w:ind w:left="0" w:firstLine="0"/>
        <w:jc w:val="both"/>
        <w:rPr>
          <w:szCs w:val="20"/>
        </w:rPr>
      </w:pPr>
      <w:bookmarkStart w:id="17" w:name="_Toc285442574"/>
      <w:bookmarkStart w:id="18" w:name="_Toc491157301"/>
      <w:r w:rsidRPr="001B36C4">
        <w:rPr>
          <w:szCs w:val="20"/>
        </w:rPr>
        <w:t>Implantação da Obra/ Instalações Provisórias</w:t>
      </w:r>
      <w:bookmarkEnd w:id="17"/>
      <w:bookmarkEnd w:id="18"/>
    </w:p>
    <w:p w:rsidR="008A4A64" w:rsidRPr="00F745BC" w:rsidRDefault="008A4A64" w:rsidP="00F745BC">
      <w:pPr>
        <w:pStyle w:val="Ttulo3"/>
        <w:tabs>
          <w:tab w:val="clear" w:pos="1286"/>
          <w:tab w:val="num" w:pos="576"/>
        </w:tabs>
        <w:ind w:left="576"/>
      </w:pPr>
      <w:bookmarkStart w:id="19" w:name="_Toc285442575"/>
      <w:bookmarkStart w:id="20" w:name="_Toc491157302"/>
      <w:r w:rsidRPr="00F745BC">
        <w:t>Condições Gerais</w:t>
      </w:r>
      <w:bookmarkEnd w:id="19"/>
      <w:bookmarkEnd w:id="20"/>
    </w:p>
    <w:p w:rsidR="00B7289E" w:rsidRPr="001B36C4" w:rsidRDefault="00B7289E" w:rsidP="003E6EE7">
      <w:pPr>
        <w:tabs>
          <w:tab w:val="num" w:pos="567"/>
        </w:tabs>
        <w:spacing w:line="360" w:lineRule="auto"/>
      </w:pPr>
      <w:r w:rsidRPr="001B36C4">
        <w:t xml:space="preserve">A CONTRATADA deverá responsabilizar-se pelos trabalhos preliminares e técnicos necessários para implantação e desenvolvimento do serviço, bem como por todas as providências correspondentes as instalações provisórias da obra, tais como: barracão, tapumes, andaimes, passarelas e telas de proteção, instalações destinadas a depósitos de materiais e ferramentas, escritório e sanitário/ vestiário, e placas da obra aprovadas pela </w:t>
      </w:r>
      <w:r w:rsidR="00101958" w:rsidRPr="001B36C4">
        <w:t>CONTRATANTE</w:t>
      </w:r>
      <w:r w:rsidRPr="001B36C4">
        <w:t>.</w:t>
      </w:r>
    </w:p>
    <w:p w:rsidR="00B7289E" w:rsidRPr="001B36C4" w:rsidRDefault="00B7289E" w:rsidP="003E6EE7">
      <w:pPr>
        <w:tabs>
          <w:tab w:val="num" w:pos="567"/>
        </w:tabs>
        <w:spacing w:before="240" w:after="120" w:line="360" w:lineRule="auto"/>
      </w:pPr>
      <w:r w:rsidRPr="001B36C4">
        <w:t xml:space="preserve">O canteiro de obras deverá ser instalado em local indicado pela </w:t>
      </w:r>
      <w:r w:rsidR="00101958" w:rsidRPr="001B36C4">
        <w:t>CONTRATANTE</w:t>
      </w:r>
      <w:r w:rsidRPr="001B36C4">
        <w:t>.</w:t>
      </w:r>
    </w:p>
    <w:p w:rsidR="00B479E8" w:rsidRPr="00F745BC" w:rsidRDefault="00C83AFA" w:rsidP="00F745BC">
      <w:pPr>
        <w:pStyle w:val="Ttulo3"/>
        <w:tabs>
          <w:tab w:val="clear" w:pos="1286"/>
          <w:tab w:val="num" w:pos="576"/>
        </w:tabs>
        <w:ind w:left="576"/>
      </w:pPr>
      <w:bookmarkStart w:id="21" w:name="_Toc491157303"/>
      <w:r w:rsidRPr="00F745BC">
        <w:t>Área</w:t>
      </w:r>
      <w:r w:rsidR="00B479E8" w:rsidRPr="00F745BC">
        <w:t xml:space="preserve"> de escritorio</w:t>
      </w:r>
      <w:bookmarkEnd w:id="21"/>
    </w:p>
    <w:p w:rsidR="00B479E8" w:rsidRPr="00B479E8" w:rsidRDefault="00B479E8" w:rsidP="00B479E8">
      <w:pPr>
        <w:tabs>
          <w:tab w:val="num" w:pos="567"/>
        </w:tabs>
        <w:spacing w:before="0" w:line="360" w:lineRule="auto"/>
        <w:rPr>
          <w:color w:val="000000"/>
        </w:rPr>
      </w:pPr>
      <w:r>
        <w:rPr>
          <w:color w:val="000000"/>
        </w:rPr>
        <w:t>A área destinada deverá ser de containar montado</w:t>
      </w:r>
      <w:r w:rsidRPr="00B479E8">
        <w:rPr>
          <w:color w:val="000000"/>
        </w:rPr>
        <w:t xml:space="preserve"> para utilização como escritório, com dimensões 2,30 m largura x 6,00 de</w:t>
      </w:r>
    </w:p>
    <w:p w:rsidR="00B479E8" w:rsidRPr="00B479E8" w:rsidRDefault="00B479E8" w:rsidP="00B479E8">
      <w:pPr>
        <w:tabs>
          <w:tab w:val="num" w:pos="567"/>
        </w:tabs>
        <w:spacing w:before="0" w:line="360" w:lineRule="auto"/>
        <w:rPr>
          <w:color w:val="000000"/>
        </w:rPr>
      </w:pPr>
      <w:r w:rsidRPr="00B479E8">
        <w:rPr>
          <w:color w:val="000000"/>
        </w:rPr>
        <w:t>comprimento (20 pés). Teto e paredes com isolamento termo-acústico em poliestireno expandido prensado entre</w:t>
      </w:r>
      <w:r w:rsidR="00C83AFA">
        <w:rPr>
          <w:color w:val="000000"/>
        </w:rPr>
        <w:t xml:space="preserve"> </w:t>
      </w:r>
      <w:r w:rsidRPr="00B479E8">
        <w:rPr>
          <w:color w:val="000000"/>
        </w:rPr>
        <w:t>chapas de metal. Piso em compensado naval com 12 mm de espessura revestido com emborrachado plurigoma.</w:t>
      </w:r>
    </w:p>
    <w:p w:rsidR="00B7289E" w:rsidRDefault="00B479E8" w:rsidP="00B479E8">
      <w:pPr>
        <w:tabs>
          <w:tab w:val="num" w:pos="567"/>
        </w:tabs>
        <w:spacing w:before="0" w:line="360" w:lineRule="auto"/>
        <w:rPr>
          <w:color w:val="000000"/>
        </w:rPr>
      </w:pPr>
      <w:r w:rsidRPr="00B479E8">
        <w:rPr>
          <w:color w:val="000000"/>
        </w:rPr>
        <w:t>Instalação elétrica composta de 04 (quatro) pontos de energia para tomadas de uso geral (TUG), 2(dois) pontos para</w:t>
      </w:r>
      <w:r w:rsidR="00C83AFA">
        <w:rPr>
          <w:color w:val="000000"/>
        </w:rPr>
        <w:t xml:space="preserve"> </w:t>
      </w:r>
      <w:r w:rsidRPr="00B479E8">
        <w:rPr>
          <w:color w:val="000000"/>
        </w:rPr>
        <w:t>iluminação (fluorescente 40w), 01(um) ponto de energia para ar condicionado (tomada de uso específico - TUE), 01</w:t>
      </w:r>
      <w:r w:rsidR="00C83AFA">
        <w:rPr>
          <w:color w:val="000000"/>
        </w:rPr>
        <w:t xml:space="preserve"> </w:t>
      </w:r>
      <w:r w:rsidRPr="00B479E8">
        <w:rPr>
          <w:color w:val="000000"/>
        </w:rPr>
        <w:t>(uma) abertura para instalação de aparelho de ar condicionado, 05 janelas tipo folha móvel em apenas uma das laterais</w:t>
      </w:r>
      <w:r w:rsidR="00C83AFA">
        <w:rPr>
          <w:color w:val="000000"/>
        </w:rPr>
        <w:t xml:space="preserve"> </w:t>
      </w:r>
      <w:r w:rsidRPr="00B479E8">
        <w:rPr>
          <w:color w:val="000000"/>
        </w:rPr>
        <w:t>de maior comprimento do container de aproximadamente 0,70</w:t>
      </w:r>
      <w:r w:rsidR="00906273">
        <w:rPr>
          <w:color w:val="000000"/>
        </w:rPr>
        <w:t xml:space="preserve"> </w:t>
      </w:r>
      <w:r w:rsidRPr="00B479E8">
        <w:rPr>
          <w:color w:val="000000"/>
        </w:rPr>
        <w:t>m de altura e 0,60</w:t>
      </w:r>
      <w:r w:rsidR="00906273">
        <w:rPr>
          <w:color w:val="000000"/>
        </w:rPr>
        <w:t xml:space="preserve"> </w:t>
      </w:r>
      <w:r w:rsidRPr="00B479E8">
        <w:rPr>
          <w:color w:val="000000"/>
        </w:rPr>
        <w:t>m de comprimento, com vidro</w:t>
      </w:r>
      <w:r w:rsidR="00C83AFA">
        <w:rPr>
          <w:color w:val="000000"/>
        </w:rPr>
        <w:t xml:space="preserve"> </w:t>
      </w:r>
      <w:r w:rsidRPr="00B479E8">
        <w:rPr>
          <w:color w:val="000000"/>
        </w:rPr>
        <w:t>transparente e uma marquise sobre a janela para proteção do sol e da chuva, pintura em poliuretano interna e externa</w:t>
      </w:r>
      <w:r w:rsidR="00C83AFA">
        <w:rPr>
          <w:color w:val="000000"/>
        </w:rPr>
        <w:t xml:space="preserve"> </w:t>
      </w:r>
      <w:r w:rsidRPr="00B479E8">
        <w:rPr>
          <w:color w:val="000000"/>
        </w:rPr>
        <w:t>na cor branca. 01(uma) porta (0,80 m x 2,10 m) no lado de menor dimensão abrindo para fora</w:t>
      </w:r>
      <w:r w:rsidR="00C83AFA">
        <w:rPr>
          <w:color w:val="000000"/>
        </w:rPr>
        <w:t>.</w:t>
      </w:r>
    </w:p>
    <w:p w:rsidR="00C83AFA" w:rsidRPr="00F745BC" w:rsidRDefault="00C83AFA" w:rsidP="00F745BC">
      <w:pPr>
        <w:pStyle w:val="Ttulo3"/>
        <w:tabs>
          <w:tab w:val="clear" w:pos="1286"/>
          <w:tab w:val="num" w:pos="576"/>
        </w:tabs>
        <w:ind w:left="576"/>
      </w:pPr>
      <w:bookmarkStart w:id="22" w:name="_Toc491157304"/>
      <w:r w:rsidRPr="00F745BC">
        <w:t>Almoxarifado</w:t>
      </w:r>
      <w:bookmarkEnd w:id="22"/>
    </w:p>
    <w:p w:rsidR="00C83AFA" w:rsidRPr="00C83AFA" w:rsidRDefault="00C83AFA" w:rsidP="00C83AFA">
      <w:pPr>
        <w:tabs>
          <w:tab w:val="num" w:pos="567"/>
        </w:tabs>
        <w:spacing w:before="0" w:line="360" w:lineRule="auto"/>
        <w:rPr>
          <w:color w:val="000000"/>
        </w:rPr>
      </w:pPr>
      <w:r w:rsidRPr="00C83AFA">
        <w:rPr>
          <w:color w:val="000000"/>
        </w:rPr>
        <w:t xml:space="preserve">Aquisição de container montado para utilização como </w:t>
      </w:r>
      <w:r>
        <w:rPr>
          <w:color w:val="000000"/>
        </w:rPr>
        <w:t>almoxarifado</w:t>
      </w:r>
      <w:r w:rsidRPr="00C83AFA">
        <w:rPr>
          <w:color w:val="000000"/>
        </w:rPr>
        <w:t>, de estrutura metálica (aço galvanizado),</w:t>
      </w:r>
      <w:r>
        <w:rPr>
          <w:color w:val="000000"/>
        </w:rPr>
        <w:t xml:space="preserve"> </w:t>
      </w:r>
      <w:r w:rsidRPr="00C83AFA">
        <w:rPr>
          <w:color w:val="000000"/>
        </w:rPr>
        <w:t>dimensões 2,30 m largura x 6,00 de comprimento (20 pés), 2,40 a 2,50 (altura interna).</w:t>
      </w:r>
      <w:r>
        <w:rPr>
          <w:color w:val="000000"/>
        </w:rPr>
        <w:t xml:space="preserve"> </w:t>
      </w:r>
      <w:r w:rsidRPr="00C83AFA">
        <w:rPr>
          <w:color w:val="000000"/>
        </w:rPr>
        <w:t>Portas externas, abrindo para</w:t>
      </w:r>
      <w:r>
        <w:rPr>
          <w:color w:val="000000"/>
        </w:rPr>
        <w:t xml:space="preserve"> </w:t>
      </w:r>
      <w:r w:rsidRPr="00C83AFA">
        <w:rPr>
          <w:color w:val="000000"/>
        </w:rPr>
        <w:t>fora. Instalação elétrica fluorescente com respectivas lâmpadas. Piso em compensado naval com 12 mm de espessura.</w:t>
      </w:r>
    </w:p>
    <w:p w:rsidR="00C83AFA" w:rsidRPr="00C83AFA" w:rsidRDefault="00C83AFA" w:rsidP="00C83AFA">
      <w:pPr>
        <w:tabs>
          <w:tab w:val="num" w:pos="567"/>
        </w:tabs>
        <w:spacing w:before="0" w:line="360" w:lineRule="auto"/>
        <w:rPr>
          <w:color w:val="000000"/>
        </w:rPr>
      </w:pPr>
      <w:r w:rsidRPr="00C83AFA">
        <w:rPr>
          <w:color w:val="000000"/>
        </w:rPr>
        <w:t>Sistema de fechadura nas portas. Mobiliado internamente com 04 (quatro) estantes metálicas de 2,8 m comp x 2,10 m</w:t>
      </w:r>
      <w:r>
        <w:rPr>
          <w:color w:val="000000"/>
        </w:rPr>
        <w:t xml:space="preserve"> </w:t>
      </w:r>
      <w:r w:rsidRPr="00C83AFA">
        <w:rPr>
          <w:color w:val="000000"/>
        </w:rPr>
        <w:t>altura x 0,50 m prof com 03 prateleiras a cada 0,70 m na altura.</w:t>
      </w:r>
    </w:p>
    <w:p w:rsidR="00C83AFA" w:rsidRPr="00F745BC" w:rsidRDefault="00D50E04" w:rsidP="00F745BC">
      <w:pPr>
        <w:pStyle w:val="Ttulo3"/>
        <w:tabs>
          <w:tab w:val="clear" w:pos="1286"/>
          <w:tab w:val="num" w:pos="576"/>
        </w:tabs>
        <w:ind w:left="576"/>
      </w:pPr>
      <w:bookmarkStart w:id="23" w:name="_Toc491157305"/>
      <w:r w:rsidRPr="00F745BC">
        <w:lastRenderedPageBreak/>
        <w:t xml:space="preserve">Vestiário / </w:t>
      </w:r>
      <w:r w:rsidR="00C83AFA" w:rsidRPr="00F745BC">
        <w:t>Sanitario</w:t>
      </w:r>
      <w:bookmarkEnd w:id="23"/>
    </w:p>
    <w:p w:rsidR="00C83AFA" w:rsidRDefault="00C83AFA" w:rsidP="00C83AFA">
      <w:pPr>
        <w:tabs>
          <w:tab w:val="num" w:pos="567"/>
        </w:tabs>
        <w:spacing w:before="0" w:line="360" w:lineRule="auto"/>
        <w:rPr>
          <w:color w:val="000000"/>
        </w:rPr>
      </w:pPr>
      <w:r w:rsidRPr="00C83AFA">
        <w:rPr>
          <w:color w:val="000000"/>
        </w:rPr>
        <w:t>Aquisição de container sanitário montado, de estrutura metálica, dimensões 2,30 m largura x 6,00 de comprimento (20</w:t>
      </w:r>
      <w:r>
        <w:rPr>
          <w:color w:val="000000"/>
        </w:rPr>
        <w:t xml:space="preserve"> </w:t>
      </w:r>
      <w:r w:rsidRPr="00C83AFA">
        <w:rPr>
          <w:color w:val="000000"/>
        </w:rPr>
        <w:t xml:space="preserve">pés). Chassi em aço galvanizado, caixa de dejetos acoplada, depósito de água, </w:t>
      </w:r>
      <w:r w:rsidR="00D50E04">
        <w:rPr>
          <w:color w:val="000000"/>
        </w:rPr>
        <w:t>3</w:t>
      </w:r>
      <w:r w:rsidRPr="00C83AFA">
        <w:rPr>
          <w:color w:val="000000"/>
        </w:rPr>
        <w:t xml:space="preserve"> (</w:t>
      </w:r>
      <w:r w:rsidR="00D50E04">
        <w:rPr>
          <w:color w:val="000000"/>
        </w:rPr>
        <w:t>três</w:t>
      </w:r>
      <w:r w:rsidRPr="00C83AFA">
        <w:rPr>
          <w:color w:val="000000"/>
        </w:rPr>
        <w:t xml:space="preserve">) vasos sanitários, </w:t>
      </w:r>
      <w:r w:rsidR="00D50E04">
        <w:rPr>
          <w:color w:val="000000"/>
        </w:rPr>
        <w:t>5</w:t>
      </w:r>
      <w:r w:rsidRPr="00C83AFA">
        <w:rPr>
          <w:color w:val="000000"/>
        </w:rPr>
        <w:t xml:space="preserve"> (</w:t>
      </w:r>
      <w:r w:rsidR="00D50E04">
        <w:rPr>
          <w:color w:val="000000"/>
        </w:rPr>
        <w:t>cinco</w:t>
      </w:r>
      <w:r w:rsidRPr="00C83AFA">
        <w:rPr>
          <w:color w:val="000000"/>
        </w:rPr>
        <w:t>)</w:t>
      </w:r>
      <w:r>
        <w:rPr>
          <w:color w:val="000000"/>
        </w:rPr>
        <w:t xml:space="preserve"> </w:t>
      </w:r>
      <w:r w:rsidRPr="00C83AFA">
        <w:rPr>
          <w:color w:val="000000"/>
        </w:rPr>
        <w:t>chuveiros e 01 (um)</w:t>
      </w:r>
      <w:r w:rsidR="00D50E04">
        <w:rPr>
          <w:color w:val="000000"/>
        </w:rPr>
        <w:t xml:space="preserve"> mictório e</w:t>
      </w:r>
      <w:r w:rsidRPr="00C83AFA">
        <w:rPr>
          <w:color w:val="000000"/>
        </w:rPr>
        <w:t xml:space="preserve"> </w:t>
      </w:r>
      <w:r w:rsidR="00D50E04">
        <w:rPr>
          <w:color w:val="000000"/>
        </w:rPr>
        <w:t>01</w:t>
      </w:r>
      <w:r w:rsidRPr="00C83AFA">
        <w:rPr>
          <w:color w:val="000000"/>
        </w:rPr>
        <w:t xml:space="preserve"> (</w:t>
      </w:r>
      <w:r w:rsidR="00D50E04">
        <w:rPr>
          <w:color w:val="000000"/>
        </w:rPr>
        <w:t>um</w:t>
      </w:r>
      <w:r w:rsidRPr="00C83AFA">
        <w:rPr>
          <w:color w:val="000000"/>
        </w:rPr>
        <w:t xml:space="preserve">) </w:t>
      </w:r>
      <w:r w:rsidR="00D50E04">
        <w:rPr>
          <w:color w:val="000000"/>
        </w:rPr>
        <w:t>lavatório</w:t>
      </w:r>
      <w:r w:rsidRPr="00C83AFA">
        <w:rPr>
          <w:color w:val="000000"/>
        </w:rPr>
        <w:t>. Porta externa, abrindo para fora, medindo 0,80 m x 2,10m. Instalação elétrica fluorescente com respectivas lâmpadas Janelas tipo venezianas para ventilação.</w:t>
      </w:r>
    </w:p>
    <w:p w:rsidR="008A4A64" w:rsidRPr="00F745BC" w:rsidRDefault="008A4A64" w:rsidP="00F745BC">
      <w:pPr>
        <w:pStyle w:val="Ttulo3"/>
        <w:tabs>
          <w:tab w:val="clear" w:pos="1286"/>
          <w:tab w:val="num" w:pos="576"/>
        </w:tabs>
        <w:ind w:left="576"/>
      </w:pPr>
      <w:bookmarkStart w:id="24" w:name="_Toc285442576"/>
      <w:bookmarkStart w:id="25" w:name="_Toc491157306"/>
      <w:r w:rsidRPr="00F745BC">
        <w:t>Área de vivência</w:t>
      </w:r>
      <w:bookmarkEnd w:id="24"/>
      <w:bookmarkEnd w:id="25"/>
    </w:p>
    <w:p w:rsidR="00243B77" w:rsidRPr="001B36C4" w:rsidRDefault="00243B77" w:rsidP="003E6EE7">
      <w:pPr>
        <w:tabs>
          <w:tab w:val="num" w:pos="567"/>
        </w:tabs>
        <w:spacing w:before="0" w:line="360" w:lineRule="auto"/>
        <w:rPr>
          <w:color w:val="000000"/>
        </w:rPr>
      </w:pPr>
      <w:r w:rsidRPr="001B36C4">
        <w:rPr>
          <w:color w:val="000000"/>
        </w:rPr>
        <w:t xml:space="preserve">As áreas de vivência deverão ser em painéis de OSB (Oriented Strand Board) de 8mm, pintados internamente e externamente com tinta esmalte sintético fosco, de acordo com o modelo anexo do edital, com as demãos necessárias para um bom acabamento. Os painéis a serem usados deverão ser avaliados pela </w:t>
      </w:r>
      <w:r w:rsidR="00101958" w:rsidRPr="001B36C4">
        <w:rPr>
          <w:color w:val="000000"/>
        </w:rPr>
        <w:t>CONTRATANTE</w:t>
      </w:r>
      <w:r w:rsidRPr="001B36C4">
        <w:rPr>
          <w:color w:val="000000"/>
        </w:rPr>
        <w:t>, podendo os mesmos ser recusados.</w:t>
      </w:r>
    </w:p>
    <w:p w:rsidR="00243B77" w:rsidRDefault="00243B77" w:rsidP="003E6EE7">
      <w:pPr>
        <w:tabs>
          <w:tab w:val="num" w:pos="567"/>
        </w:tabs>
        <w:spacing w:before="0" w:line="360" w:lineRule="auto"/>
        <w:rPr>
          <w:b/>
          <w:bCs/>
          <w:color w:val="000000"/>
        </w:rPr>
      </w:pPr>
      <w:r w:rsidRPr="001B36C4">
        <w:rPr>
          <w:color w:val="000000"/>
        </w:rPr>
        <w:t xml:space="preserve"> A depender de avaliação do local e aprovação pela Fiscalização, será admitida a utilização de containeres para compor as áreas de vivência</w:t>
      </w:r>
      <w:r w:rsidRPr="001B36C4">
        <w:rPr>
          <w:b/>
          <w:bCs/>
          <w:color w:val="000000"/>
        </w:rPr>
        <w:t>.</w:t>
      </w:r>
    </w:p>
    <w:p w:rsidR="00C83AFA" w:rsidRPr="001B36C4" w:rsidRDefault="00C83AFA" w:rsidP="00C83AFA">
      <w:pPr>
        <w:tabs>
          <w:tab w:val="num" w:pos="567"/>
        </w:tabs>
        <w:spacing w:before="240" w:after="120" w:line="360" w:lineRule="auto"/>
      </w:pPr>
      <w:r w:rsidRPr="001B36C4">
        <w:t>Ao término da obra o canteiro deverá ser desmontado ou demolido e removido para fora do Campus. Todas as instalações provisórias deverão ser desmobilizadas e deverão ser executados todos os acertos necessários no terreno tais como reaterros, regularização, limpezas e reurbanização no local.</w:t>
      </w:r>
    </w:p>
    <w:p w:rsidR="008A4A64" w:rsidRPr="00F745BC" w:rsidRDefault="008A4A64" w:rsidP="00F745BC">
      <w:pPr>
        <w:pStyle w:val="Ttulo3"/>
        <w:tabs>
          <w:tab w:val="clear" w:pos="1286"/>
          <w:tab w:val="num" w:pos="576"/>
        </w:tabs>
        <w:ind w:left="576"/>
      </w:pPr>
      <w:bookmarkStart w:id="26" w:name="_Toc285442577"/>
      <w:bookmarkStart w:id="27" w:name="_Toc491157307"/>
      <w:r w:rsidRPr="00F745BC">
        <w:t>Tapumes</w:t>
      </w:r>
      <w:bookmarkEnd w:id="26"/>
      <w:bookmarkEnd w:id="27"/>
    </w:p>
    <w:p w:rsidR="007336D4" w:rsidRPr="001B36C4" w:rsidRDefault="007336D4" w:rsidP="003E6EE7">
      <w:pPr>
        <w:tabs>
          <w:tab w:val="num" w:pos="567"/>
        </w:tabs>
        <w:spacing w:before="0" w:line="360" w:lineRule="auto"/>
      </w:pPr>
      <w:bookmarkStart w:id="28" w:name="_Toc75148380"/>
      <w:bookmarkStart w:id="29" w:name="_Toc285442578"/>
      <w:r w:rsidRPr="001B36C4">
        <w:t xml:space="preserve">Os tapumes deverão ser em telhas trapezoidais de aço galvanizado (esp.: 0,50mm) instaladas em posição vertical sobre peças estruturais de madeira ou metálicas, pintadas externamente com tinta esmalte sintético - cor </w:t>
      </w:r>
      <w:r w:rsidR="000A4C7F" w:rsidRPr="001B36C4">
        <w:t>branca</w:t>
      </w:r>
      <w:r w:rsidRPr="001B36C4">
        <w:t xml:space="preserve">. Os logotipos e a estrutura do tapume serão pintados com tinta esmalte sintético fosco cor </w:t>
      </w:r>
      <w:r w:rsidR="000A4C7F" w:rsidRPr="001B36C4">
        <w:t>laranja</w:t>
      </w:r>
      <w:r w:rsidRPr="001B36C4">
        <w:t xml:space="preserve"> de acordo com o modelo anexo do edital, com as demãos necessárias a um bom acabamento. </w:t>
      </w:r>
    </w:p>
    <w:p w:rsidR="008A4A64" w:rsidRPr="00F745BC" w:rsidRDefault="008A4A64" w:rsidP="00F745BC">
      <w:pPr>
        <w:pStyle w:val="Ttulo3"/>
        <w:tabs>
          <w:tab w:val="clear" w:pos="1286"/>
          <w:tab w:val="num" w:pos="576"/>
        </w:tabs>
        <w:ind w:left="576"/>
      </w:pPr>
      <w:bookmarkStart w:id="30" w:name="_Toc491157308"/>
      <w:r w:rsidRPr="00F745BC">
        <w:t>Andaimes, Passarelas e Telas de</w:t>
      </w:r>
      <w:r w:rsidR="000A4C7F" w:rsidRPr="00F745BC">
        <w:t xml:space="preserve"> </w:t>
      </w:r>
      <w:r w:rsidRPr="00F745BC">
        <w:t>Proteção</w:t>
      </w:r>
      <w:bookmarkEnd w:id="28"/>
      <w:bookmarkEnd w:id="29"/>
      <w:bookmarkEnd w:id="30"/>
    </w:p>
    <w:p w:rsidR="008A4A64" w:rsidRPr="001B36C4" w:rsidRDefault="008A4A64" w:rsidP="001B36C4">
      <w:pPr>
        <w:spacing w:before="0" w:line="360" w:lineRule="auto"/>
      </w:pPr>
      <w:r w:rsidRPr="001B36C4">
        <w:t>Caberá à CONTRATADA a locação e montagem de andaimes e passarelas de tipo mais adequado para execução dos serviços descritos nesta especificação.</w:t>
      </w:r>
    </w:p>
    <w:p w:rsidR="008A4A64" w:rsidRPr="001B36C4" w:rsidRDefault="008A4A64" w:rsidP="001B36C4">
      <w:pPr>
        <w:spacing w:before="0" w:line="360" w:lineRule="auto"/>
      </w:pPr>
      <w:r w:rsidRPr="001B36C4">
        <w:t>Os andaimes e passarelas deverão ter interferência mínima nas atividades cotidianamente realizadas no pavilhão e seu entorno, além de garantirem total segurança aos técnicos que farão uso dos mesmos e aos usuários que circulam pelo local, preservando também os bens materiais existentes.</w:t>
      </w:r>
    </w:p>
    <w:p w:rsidR="008A4A64" w:rsidRPr="001B36C4" w:rsidRDefault="008A4A64" w:rsidP="001B36C4">
      <w:pPr>
        <w:spacing w:before="0" w:line="360" w:lineRule="auto"/>
      </w:pPr>
      <w:r w:rsidRPr="001B36C4">
        <w:t xml:space="preserve">Deverá ser obrigatória a instalação de telas de proteção nos andaimes, previamente aprovadas pela </w:t>
      </w:r>
      <w:r w:rsidR="00101958" w:rsidRPr="001B36C4">
        <w:t>CONTRATANTE</w:t>
      </w:r>
      <w:r w:rsidRPr="001B36C4">
        <w:t>.</w:t>
      </w:r>
    </w:p>
    <w:p w:rsidR="008A4A64" w:rsidRPr="00F745BC" w:rsidRDefault="008A4A64" w:rsidP="00F745BC">
      <w:pPr>
        <w:pStyle w:val="Ttulo3"/>
        <w:tabs>
          <w:tab w:val="clear" w:pos="1286"/>
          <w:tab w:val="num" w:pos="576"/>
        </w:tabs>
        <w:ind w:left="576"/>
      </w:pPr>
      <w:bookmarkStart w:id="31" w:name="_Toc285442579"/>
      <w:bookmarkStart w:id="32" w:name="_Toc491157309"/>
      <w:r w:rsidRPr="00F745BC">
        <w:lastRenderedPageBreak/>
        <w:t>Instalações Provisórias</w:t>
      </w:r>
      <w:bookmarkEnd w:id="31"/>
      <w:bookmarkEnd w:id="32"/>
    </w:p>
    <w:p w:rsidR="008A4A64" w:rsidRPr="001B36C4" w:rsidRDefault="008A4A64" w:rsidP="003E6EE7">
      <w:pPr>
        <w:tabs>
          <w:tab w:val="num" w:pos="567"/>
        </w:tabs>
        <w:spacing w:before="0" w:line="360" w:lineRule="auto"/>
      </w:pPr>
      <w:r w:rsidRPr="001B36C4">
        <w:t xml:space="preserve">Deverão ser providenciadas, junto às concessionárias de serviços públicos ou ao </w:t>
      </w:r>
      <w:r w:rsidR="00DE2D63" w:rsidRPr="001B36C4">
        <w:t>DAE</w:t>
      </w:r>
      <w:r w:rsidRPr="001B36C4">
        <w:t>, as ligações provisórias da água, esgoto, energia elétrica, telefonia e outras facilidades para funcionamento das instalações do canteiro.</w:t>
      </w:r>
    </w:p>
    <w:p w:rsidR="008A4A64" w:rsidRPr="00F745BC" w:rsidRDefault="008A4A64" w:rsidP="00F745BC">
      <w:pPr>
        <w:pStyle w:val="Ttulo3"/>
        <w:tabs>
          <w:tab w:val="clear" w:pos="1286"/>
          <w:tab w:val="num" w:pos="576"/>
        </w:tabs>
        <w:ind w:left="576"/>
      </w:pPr>
      <w:bookmarkStart w:id="33" w:name="_Toc285442580"/>
      <w:bookmarkStart w:id="34" w:name="_Toc491157310"/>
      <w:r w:rsidRPr="00F745BC">
        <w:t>Placa da Obra</w:t>
      </w:r>
      <w:bookmarkEnd w:id="33"/>
      <w:bookmarkEnd w:id="34"/>
    </w:p>
    <w:p w:rsidR="008A4A64" w:rsidRPr="001B36C4" w:rsidRDefault="008A4A64" w:rsidP="003E6EE7">
      <w:pPr>
        <w:tabs>
          <w:tab w:val="num" w:pos="567"/>
        </w:tabs>
        <w:spacing w:before="0" w:line="360" w:lineRule="auto"/>
      </w:pPr>
      <w:r w:rsidRPr="001B36C4">
        <w:t xml:space="preserve">A placa de obra deverá ser confeccionada pela CONTRATADA, de acordo com o modelo anexo do edital, e fixada no barracão em local visível, indicado pela </w:t>
      </w:r>
      <w:r w:rsidR="00101958" w:rsidRPr="001B36C4">
        <w:t>CONTRATANTE</w:t>
      </w:r>
      <w:r w:rsidRPr="001B36C4">
        <w:t>. As informações constantes da placa podem ser conferidas no modelo anexo do edital.</w:t>
      </w:r>
    </w:p>
    <w:p w:rsidR="008A4A64" w:rsidRPr="00F745BC" w:rsidRDefault="008A4A64" w:rsidP="00F745BC">
      <w:pPr>
        <w:pStyle w:val="Ttulo3"/>
        <w:tabs>
          <w:tab w:val="clear" w:pos="1286"/>
          <w:tab w:val="num" w:pos="576"/>
        </w:tabs>
        <w:ind w:left="576"/>
      </w:pPr>
      <w:bookmarkStart w:id="35" w:name="_Toc285442581"/>
      <w:bookmarkStart w:id="36" w:name="_Toc491157311"/>
      <w:r w:rsidRPr="00F745BC">
        <w:t>Escavações</w:t>
      </w:r>
      <w:bookmarkEnd w:id="35"/>
      <w:bookmarkEnd w:id="36"/>
    </w:p>
    <w:p w:rsidR="008A4A64" w:rsidRPr="001B36C4" w:rsidRDefault="008A4A64" w:rsidP="003E6EE7">
      <w:pPr>
        <w:spacing w:before="240" w:after="120" w:line="360" w:lineRule="auto"/>
      </w:pPr>
      <w:r w:rsidRPr="001B36C4">
        <w:t>A CONTRATADA deverá realizar o nivelamento do terreno necessário para a execução do projeto. Todo o serviço de escavação deverá ser feito atendendo as seguintes precauções:</w:t>
      </w:r>
    </w:p>
    <w:p w:rsidR="008A4A64" w:rsidRPr="001B36C4" w:rsidRDefault="008A4A64" w:rsidP="001B36C4">
      <w:pPr>
        <w:numPr>
          <w:ilvl w:val="0"/>
          <w:numId w:val="6"/>
        </w:numPr>
        <w:spacing w:before="0" w:line="360" w:lineRule="auto"/>
        <w:ind w:left="0" w:firstLine="0"/>
      </w:pPr>
      <w:r w:rsidRPr="001B36C4">
        <w:t>Evitar que o material escavado alcance as áreas de circulação de pedestres ou veículos.</w:t>
      </w:r>
    </w:p>
    <w:p w:rsidR="008A4A64" w:rsidRPr="001B36C4" w:rsidRDefault="008A4A64" w:rsidP="001B36C4">
      <w:pPr>
        <w:numPr>
          <w:ilvl w:val="0"/>
          <w:numId w:val="6"/>
        </w:numPr>
        <w:spacing w:before="0" w:line="360" w:lineRule="auto"/>
        <w:ind w:left="0" w:firstLine="0"/>
      </w:pPr>
      <w:r w:rsidRPr="001B36C4">
        <w:t>Os trabalhos de aterro e reaterro deverão ser executados com material da própria escavação.</w:t>
      </w:r>
    </w:p>
    <w:p w:rsidR="008A4A64" w:rsidRPr="001B36C4" w:rsidRDefault="008A4A64" w:rsidP="003E6EE7">
      <w:pPr>
        <w:pStyle w:val="Ttulo2"/>
        <w:tabs>
          <w:tab w:val="clear" w:pos="432"/>
          <w:tab w:val="num" w:pos="567"/>
        </w:tabs>
        <w:spacing w:before="480" w:after="240" w:line="360" w:lineRule="auto"/>
        <w:ind w:left="0" w:firstLine="0"/>
        <w:jc w:val="both"/>
        <w:rPr>
          <w:szCs w:val="20"/>
        </w:rPr>
      </w:pPr>
      <w:bookmarkStart w:id="37" w:name="_Toc285442582"/>
      <w:bookmarkStart w:id="38" w:name="_Toc491157312"/>
      <w:r w:rsidRPr="001B36C4">
        <w:rPr>
          <w:szCs w:val="20"/>
        </w:rPr>
        <w:t>Administração da Obra</w:t>
      </w:r>
      <w:bookmarkEnd w:id="37"/>
      <w:bookmarkEnd w:id="38"/>
    </w:p>
    <w:p w:rsidR="008A4A64" w:rsidRPr="001A3993" w:rsidRDefault="008A4A64" w:rsidP="001A3993">
      <w:pPr>
        <w:pStyle w:val="Ttulo3"/>
        <w:tabs>
          <w:tab w:val="clear" w:pos="1286"/>
          <w:tab w:val="num" w:pos="576"/>
        </w:tabs>
        <w:ind w:left="576"/>
      </w:pPr>
      <w:bookmarkStart w:id="39" w:name="_Toc285442583"/>
      <w:bookmarkStart w:id="40" w:name="_Toc491157313"/>
      <w:r w:rsidRPr="001A3993">
        <w:t>Documentação Geral</w:t>
      </w:r>
      <w:bookmarkEnd w:id="39"/>
      <w:bookmarkEnd w:id="40"/>
    </w:p>
    <w:p w:rsidR="008A4A64" w:rsidRDefault="008A4A64" w:rsidP="003E6EE7">
      <w:pPr>
        <w:tabs>
          <w:tab w:val="num" w:pos="567"/>
        </w:tabs>
        <w:spacing w:after="120" w:line="360" w:lineRule="auto"/>
      </w:pPr>
      <w:r w:rsidRPr="001B36C4">
        <w:t xml:space="preserve">Para o início dos trabalhos toda a documentação da CONTRATADA (CREA, INSS, Certidão Cível Negativa, etc.) deverá estar em dia, sendo apresentados comprovantes para a </w:t>
      </w:r>
      <w:r w:rsidR="00101958" w:rsidRPr="001B36C4">
        <w:t>CONTRATANTE</w:t>
      </w:r>
      <w:r w:rsidRPr="001B36C4">
        <w:t>.</w:t>
      </w:r>
    </w:p>
    <w:p w:rsidR="008A4A64" w:rsidRPr="001B36C4" w:rsidRDefault="008A4A64" w:rsidP="003E6EE7">
      <w:pPr>
        <w:tabs>
          <w:tab w:val="num" w:pos="567"/>
        </w:tabs>
        <w:spacing w:after="120" w:line="360" w:lineRule="auto"/>
      </w:pPr>
      <w:r w:rsidRPr="001B36C4">
        <w:t>A CONTRATADA deverá emitir o CREA referente à execução das obras, sendo que os profissionais responsáveis pela gerência da obra deverão pertencer ao seu quadro técnico. A obra deverá ser executada pelo engenheiro responsável técnico, conforme ART.</w:t>
      </w:r>
    </w:p>
    <w:p w:rsidR="008A4A64" w:rsidRPr="001A3993" w:rsidRDefault="008A4A64" w:rsidP="001A3993">
      <w:pPr>
        <w:pStyle w:val="Ttulo3"/>
        <w:tabs>
          <w:tab w:val="clear" w:pos="1286"/>
          <w:tab w:val="num" w:pos="576"/>
        </w:tabs>
        <w:ind w:left="576"/>
      </w:pPr>
      <w:bookmarkStart w:id="41" w:name="_Toc285442584"/>
      <w:bookmarkStart w:id="42" w:name="_Toc491157314"/>
      <w:r w:rsidRPr="001A3993">
        <w:t>Controle da Obra</w:t>
      </w:r>
      <w:bookmarkEnd w:id="41"/>
      <w:bookmarkEnd w:id="42"/>
    </w:p>
    <w:p w:rsidR="008A4A64" w:rsidRPr="001B36C4" w:rsidRDefault="008A4A64" w:rsidP="003E6EE7">
      <w:pPr>
        <w:spacing w:after="120" w:line="360" w:lineRule="auto"/>
      </w:pPr>
      <w:r w:rsidRPr="001B36C4">
        <w:t xml:space="preserve">A CONTRATADA deverá elaborar e submeter à </w:t>
      </w:r>
      <w:r w:rsidR="00101958" w:rsidRPr="001B36C4">
        <w:t>CONTRATANTE</w:t>
      </w:r>
      <w:r w:rsidRPr="001B36C4">
        <w:t xml:space="preserve"> para aprovação os cronogramas de suprimento de materiais e mão de obra, visando com isto garantir que a obra não sofra atrasos devido a problemas de suprimento. Os materiais devem ser lançados no cronograma “postos em obra”, ou montados, no caso de fabricação e/ou transporte dos mesmos.</w:t>
      </w:r>
    </w:p>
    <w:p w:rsidR="008A4A64" w:rsidRPr="001B36C4" w:rsidRDefault="008A4A64" w:rsidP="003E6EE7">
      <w:pPr>
        <w:spacing w:after="120" w:line="360" w:lineRule="auto"/>
      </w:pPr>
      <w:r w:rsidRPr="001B36C4">
        <w:lastRenderedPageBreak/>
        <w:t>Juntamente com estes cronogramas, a CONTRATADA deverá apresentar um plano de trabalho onde deverão estar inclusas todas as providências que serão tomadas para garantir o cumprimento do prazo, explicitando, etapa por etapa, quais os recursos (maquinário, tecnologia e pessoal), que serão empregados.</w:t>
      </w:r>
    </w:p>
    <w:p w:rsidR="008A4A64" w:rsidRPr="001B36C4" w:rsidRDefault="008A4A64" w:rsidP="003E6EE7">
      <w:pPr>
        <w:spacing w:after="120" w:line="360" w:lineRule="auto"/>
      </w:pPr>
      <w:r w:rsidRPr="001B36C4">
        <w:t>A apresentação por parte da CONTRATADA do cronograma físico-financeiro da obra indicará as medições e as respectivas datas para pagamentos, não podendo ultrapassar os prazos estabelecidos em contrato.</w:t>
      </w:r>
    </w:p>
    <w:p w:rsidR="008A4A64" w:rsidRPr="001A3993" w:rsidRDefault="008A4A64" w:rsidP="001A3993">
      <w:pPr>
        <w:pStyle w:val="Ttulo3"/>
        <w:tabs>
          <w:tab w:val="clear" w:pos="1286"/>
          <w:tab w:val="num" w:pos="576"/>
        </w:tabs>
        <w:ind w:left="576"/>
      </w:pPr>
      <w:bookmarkStart w:id="43" w:name="_Toc285442585"/>
      <w:bookmarkStart w:id="44" w:name="_Toc491157315"/>
      <w:r w:rsidRPr="001A3993">
        <w:t>Equipe Técnica e Equipamentos de Proteção</w:t>
      </w:r>
      <w:bookmarkEnd w:id="43"/>
      <w:bookmarkEnd w:id="44"/>
    </w:p>
    <w:p w:rsidR="00A91038" w:rsidRPr="001B36C4" w:rsidRDefault="00A91038" w:rsidP="003E6EE7">
      <w:pPr>
        <w:tabs>
          <w:tab w:val="num" w:pos="567"/>
        </w:tabs>
        <w:spacing w:before="0" w:line="360" w:lineRule="auto"/>
      </w:pPr>
      <w:r w:rsidRPr="001B36C4">
        <w:t>A CONTRATADA deverá manter a equipe mínima prevista no item “Administração Local” da planilha de custos, respeitando as quantidades de profissionais e o número de horas previstas pela contratante. Ressalta-se que os profissionais deverão estar habilitados para a realização dos serviços, receber equipamentos de proteção coletiva (EPC) e individual (EPI) adequados e que a empresa contratada assumirá integral responsabilidade, técnica, jurídica e trabalhista, pelos profissionais alocados.</w:t>
      </w:r>
    </w:p>
    <w:p w:rsidR="00A91038" w:rsidRPr="001B36C4" w:rsidRDefault="00A91038" w:rsidP="003E6EE7">
      <w:pPr>
        <w:tabs>
          <w:tab w:val="num" w:pos="567"/>
        </w:tabs>
        <w:spacing w:before="0" w:line="360" w:lineRule="auto"/>
      </w:pPr>
      <w:r w:rsidRPr="001B36C4">
        <w:t>A CONTRATANTE poderá interromper a qualquer tempo a execução dos serviços sem ônus para a Fiocruz se constatar a falta de tais equipamentos. Não será permitido que qualquer operário exerça suas funções, dentro do local de trabalho, sem os seus equipamentos de proteção correspondentes.</w:t>
      </w:r>
    </w:p>
    <w:p w:rsidR="00A91038" w:rsidRPr="001B36C4" w:rsidRDefault="00A91038" w:rsidP="003E6EE7">
      <w:pPr>
        <w:tabs>
          <w:tab w:val="num" w:pos="567"/>
        </w:tabs>
        <w:spacing w:before="0" w:line="360" w:lineRule="auto"/>
      </w:pPr>
      <w:r w:rsidRPr="001B36C4">
        <w:t>A Fiocruz não emprestará e nem cederá, em hipótese alguma, equipamentos ou ferramentas de qualquer natureza para a execução dos serviços. Todos os equipamentos e ferramentas necessários são de responsabilidade da CONTRATADA.</w:t>
      </w:r>
    </w:p>
    <w:p w:rsidR="008A4A64" w:rsidRPr="001A3993" w:rsidRDefault="008A4A64" w:rsidP="001A3993">
      <w:pPr>
        <w:pStyle w:val="Ttulo3"/>
        <w:tabs>
          <w:tab w:val="clear" w:pos="1286"/>
          <w:tab w:val="num" w:pos="576"/>
        </w:tabs>
        <w:ind w:left="576"/>
      </w:pPr>
      <w:bookmarkStart w:id="45" w:name="_Toc285442586"/>
      <w:bookmarkStart w:id="46" w:name="_Toc491157316"/>
      <w:r w:rsidRPr="001A3993">
        <w:t>Garantias Contratuais</w:t>
      </w:r>
      <w:bookmarkEnd w:id="45"/>
      <w:bookmarkEnd w:id="46"/>
    </w:p>
    <w:p w:rsidR="008A4A64" w:rsidRPr="001B36C4" w:rsidRDefault="008A4A64" w:rsidP="001B36C4">
      <w:pPr>
        <w:spacing w:before="0" w:line="360" w:lineRule="auto"/>
      </w:pPr>
      <w:r w:rsidRPr="001B36C4">
        <w:t xml:space="preserve">Todos os equipamentos/ materiais instalados deverão apresentar prazo de garantia definido pelos fabricantes, ficando a CONTRATADA obrigada a substituí-los imediatamente, se necessário, dentro de suas respectivas garantias; sem ônus algum para a </w:t>
      </w:r>
      <w:r w:rsidR="00504322" w:rsidRPr="001B36C4">
        <w:t>Fiocruz</w:t>
      </w:r>
      <w:r w:rsidRPr="001B36C4">
        <w:t>. Todos os serviços executados estarão submetidos automaticamente aos prazos de garantia estipulados em legislação pertinente (Código Civil Brasileiro de 10 de janeiro de 2002, Parte especial, Livro I, Título VI, Capítulo VIII).</w:t>
      </w:r>
    </w:p>
    <w:p w:rsidR="008A4A64" w:rsidRPr="001B36C4" w:rsidRDefault="008A4A64" w:rsidP="001B36C4">
      <w:pPr>
        <w:spacing w:before="0" w:line="360" w:lineRule="auto"/>
      </w:pPr>
      <w:r w:rsidRPr="001B36C4">
        <w:t xml:space="preserve">A CONTRATADA deverá apresentar a </w:t>
      </w:r>
      <w:r w:rsidR="00101958" w:rsidRPr="001B36C4">
        <w:t>CONTRATANTE</w:t>
      </w:r>
      <w:r w:rsidRPr="001B36C4">
        <w:t>, para arquivamento, todos os certificados de garantia dos materiais e aparelhos instalados na obra.</w:t>
      </w:r>
    </w:p>
    <w:p w:rsidR="008A4A64" w:rsidRPr="001B36C4" w:rsidRDefault="008A4A64" w:rsidP="003E6EE7">
      <w:pPr>
        <w:pStyle w:val="Ttulo2"/>
        <w:spacing w:before="480" w:after="240" w:line="360" w:lineRule="auto"/>
        <w:ind w:left="0" w:firstLine="0"/>
        <w:jc w:val="both"/>
        <w:rPr>
          <w:szCs w:val="20"/>
        </w:rPr>
      </w:pPr>
      <w:bookmarkStart w:id="47" w:name="_Toc285442587"/>
      <w:bookmarkStart w:id="48" w:name="_Toc491157317"/>
      <w:r w:rsidRPr="001B36C4">
        <w:rPr>
          <w:szCs w:val="20"/>
        </w:rPr>
        <w:t>Demolições</w:t>
      </w:r>
      <w:bookmarkEnd w:id="47"/>
      <w:r w:rsidR="00372B81">
        <w:rPr>
          <w:szCs w:val="20"/>
        </w:rPr>
        <w:t xml:space="preserve"> e remoções</w:t>
      </w:r>
      <w:bookmarkEnd w:id="48"/>
    </w:p>
    <w:p w:rsidR="008A4A64" w:rsidRPr="001B36C4" w:rsidRDefault="008A4A64" w:rsidP="003E6EE7">
      <w:pPr>
        <w:spacing w:after="120" w:line="360" w:lineRule="auto"/>
      </w:pPr>
      <w:r w:rsidRPr="001B36C4">
        <w:t>As demolições necessárias à execução da obra deverão ser de responsabilidade da CONTRATADA e deverão ser feitas dentro da mais perfeita técnica. Deverão ser tomados os devidos cuidados de forma a se evitarem danos a integridade do prédio.</w:t>
      </w:r>
    </w:p>
    <w:p w:rsidR="008A4A64" w:rsidRPr="001B36C4" w:rsidRDefault="008A4A64" w:rsidP="003E6EE7">
      <w:pPr>
        <w:spacing w:after="120" w:line="360" w:lineRule="auto"/>
      </w:pPr>
      <w:r w:rsidRPr="001B36C4">
        <w:t xml:space="preserve">As desmontagens e remanejamento de instalações existentes, necessárias à execução dos serviços, deverão ser de responsabilidade da CONTRATADA e deverão ser feitas dentro da mais rigorosa técnica, tomados os devidos cuidados para </w:t>
      </w:r>
      <w:r w:rsidRPr="001B36C4">
        <w:lastRenderedPageBreak/>
        <w:t xml:space="preserve">evitarem-se danos as redes de energia elétrica, água, esgoto, gás, telefonia e rede de dados. Caso ocorram danos em tais redes, a CONTRATADA deverá assumir a responsabilidade pela correção dos problemas, sem ônus extra para a </w:t>
      </w:r>
      <w:r w:rsidR="00504322" w:rsidRPr="001B36C4">
        <w:t>Fiocruz</w:t>
      </w:r>
      <w:r w:rsidRPr="001B36C4">
        <w:t>.</w:t>
      </w:r>
    </w:p>
    <w:p w:rsidR="008A4A64" w:rsidRPr="001B36C4" w:rsidRDefault="008A4A64" w:rsidP="003E6EE7">
      <w:pPr>
        <w:spacing w:after="120" w:line="360" w:lineRule="auto"/>
      </w:pPr>
      <w:r w:rsidRPr="001B36C4">
        <w:t>As operações de transporte de pessoal, material ou equipamento, deverão se dar de modo a afetar ao mínimo possível o tráfego de pessoas e veículos em toda a área sob intervenção. Deverão ser previstos locais e horários adequados às operações de carga e descarga de qualquer natureza.</w:t>
      </w:r>
    </w:p>
    <w:p w:rsidR="008A4A64" w:rsidRPr="001B36C4" w:rsidRDefault="008A4A64" w:rsidP="003E6EE7">
      <w:pPr>
        <w:spacing w:after="120" w:line="360" w:lineRule="auto"/>
      </w:pPr>
      <w:r w:rsidRPr="001B36C4">
        <w:t>Antes do início dos serviços, a CONTRATADA procederá a um detalhado exame de levantamento da edificação ou estrutura a ser demolida. Deverão ser considerados aspectos importantes tais como a natureza da estrutura, os métodos utilizados nas construções da edificação, as condições das construções vizinhas, a existência de porões subsolos e depósitos de combustíveis, e outros.</w:t>
      </w:r>
    </w:p>
    <w:p w:rsidR="008A4A64" w:rsidRPr="001B36C4" w:rsidRDefault="008A4A64" w:rsidP="003E6EE7">
      <w:pPr>
        <w:spacing w:after="120" w:line="360" w:lineRule="auto"/>
      </w:pPr>
      <w:r w:rsidRPr="001B36C4">
        <w:t>As linhas de abastecimento de energia elétrica, água, gás, bem como as canalizações de esgoto e águas pluviais deverão ser removidas ou protegidas, respeitando as normas e determinações das empresas concessionárias de serviços públicos e repartições públicas competentes.</w:t>
      </w:r>
    </w:p>
    <w:p w:rsidR="008A4A64" w:rsidRPr="001B36C4" w:rsidRDefault="008A4A64" w:rsidP="003E6EE7">
      <w:pPr>
        <w:spacing w:after="120" w:line="360" w:lineRule="auto"/>
      </w:pPr>
      <w:r w:rsidRPr="001B36C4">
        <w:t xml:space="preserve">Deverá ser fornecido, para aprovação pela </w:t>
      </w:r>
      <w:r w:rsidR="00101958" w:rsidRPr="001B36C4">
        <w:t>CONTRATANTE</w:t>
      </w:r>
      <w:r w:rsidRPr="001B36C4">
        <w:t>, um programa detalhado, descrevendo as diversas fases da demolição previstas no projeto e estabelecendo os procedimentos a serem adotados na remoção de materiais reaproveitáveis.</w:t>
      </w:r>
    </w:p>
    <w:p w:rsidR="008A4A64" w:rsidRPr="001B36C4" w:rsidRDefault="008A4A64" w:rsidP="003E6EE7">
      <w:pPr>
        <w:spacing w:after="120" w:line="360" w:lineRule="auto"/>
      </w:pPr>
      <w:r w:rsidRPr="001B36C4">
        <w:t>Os tapumes e outros meios de proteção e segurança deverão ser executados conforme o projeto e as recomendações da NBR-5687.</w:t>
      </w:r>
    </w:p>
    <w:p w:rsidR="008A4A64" w:rsidRPr="001B36C4" w:rsidRDefault="008A4A64" w:rsidP="003E6EE7">
      <w:pPr>
        <w:spacing w:after="120" w:line="360" w:lineRule="auto"/>
      </w:pPr>
      <w:r w:rsidRPr="001B36C4">
        <w:t>Os serviços de demolição deverão ser iniciados pelas partes superiores da edificação, mediante o emprego de calhas, evitando o lançamento do produto da demolição em queda livre.</w:t>
      </w:r>
    </w:p>
    <w:p w:rsidR="008A4A64" w:rsidRDefault="008A4A64" w:rsidP="001B36C4">
      <w:pPr>
        <w:spacing w:before="0" w:line="360" w:lineRule="auto"/>
      </w:pPr>
      <w:r w:rsidRPr="001B36C4">
        <w:t>Os materiais provenientes da demolição</w:t>
      </w:r>
      <w:r w:rsidR="0005480C" w:rsidRPr="001B36C4">
        <w:t xml:space="preserve"> reaproveitáveis</w:t>
      </w:r>
      <w:r w:rsidRPr="001B36C4">
        <w:t xml:space="preserve"> ou não, deverão ser convenientemente removidos para os locais indicados pela </w:t>
      </w:r>
      <w:r w:rsidR="00101958" w:rsidRPr="001B36C4">
        <w:t>CONTRATANTE</w:t>
      </w:r>
      <w:r w:rsidRPr="001B36C4">
        <w:t>.</w:t>
      </w:r>
    </w:p>
    <w:p w:rsidR="001B13B9" w:rsidRPr="001B36C4" w:rsidRDefault="001B13B9" w:rsidP="001B36C4">
      <w:pPr>
        <w:spacing w:before="0" w:line="360" w:lineRule="auto"/>
      </w:pPr>
    </w:p>
    <w:p w:rsidR="008A4A64" w:rsidRPr="001B36C4" w:rsidRDefault="008A4A64" w:rsidP="003E6EE7">
      <w:pPr>
        <w:spacing w:after="120" w:line="360" w:lineRule="auto"/>
      </w:pPr>
      <w:r w:rsidRPr="001B36C4">
        <w:t>A CONTRATADA deverá ser responsável pela limpeza da área, ao término dos serviços.</w:t>
      </w:r>
    </w:p>
    <w:p w:rsidR="008A4A64" w:rsidRPr="001A3993" w:rsidRDefault="008A4A64" w:rsidP="001A3993">
      <w:pPr>
        <w:pStyle w:val="Ttulo3"/>
        <w:tabs>
          <w:tab w:val="clear" w:pos="1286"/>
          <w:tab w:val="num" w:pos="576"/>
        </w:tabs>
        <w:ind w:left="576"/>
      </w:pPr>
      <w:bookmarkStart w:id="49" w:name="_Toc285442588"/>
      <w:bookmarkStart w:id="50" w:name="_Toc491157318"/>
      <w:r w:rsidRPr="001A3993">
        <w:t>Demolição Convencional</w:t>
      </w:r>
      <w:bookmarkEnd w:id="49"/>
      <w:bookmarkEnd w:id="50"/>
    </w:p>
    <w:p w:rsidR="008A4A64" w:rsidRPr="001B36C4" w:rsidRDefault="008A4A64" w:rsidP="001B36C4">
      <w:pPr>
        <w:spacing w:before="0" w:line="360" w:lineRule="auto"/>
      </w:pPr>
      <w:r w:rsidRPr="001B36C4">
        <w:t>A demolição convencional, manual ou mecânica, deverá ser executada conforme previsto no projeto e de acordo com as recomendações da NBR-5682.</w:t>
      </w:r>
    </w:p>
    <w:p w:rsidR="008A4A64" w:rsidRPr="001B36C4" w:rsidRDefault="008A4A64" w:rsidP="001B36C4">
      <w:pPr>
        <w:spacing w:before="0" w:line="360" w:lineRule="auto"/>
      </w:pPr>
      <w:r w:rsidRPr="001B36C4">
        <w:t>A demolição manual deverá ser executada progressivamente, utilizando ferramentas portáveis motorizadas ou manuais.</w:t>
      </w:r>
    </w:p>
    <w:p w:rsidR="008A4A64" w:rsidRPr="001B36C4" w:rsidRDefault="008A4A64" w:rsidP="001B36C4">
      <w:pPr>
        <w:spacing w:before="0" w:line="360" w:lineRule="auto"/>
      </w:pPr>
      <w:r w:rsidRPr="001B36C4">
        <w:t>A remoção de entulhos poderá ser feita por meio de calhas e tubos ou por meio de abertura nos pisos, desde que respeitadas as tolerâncias estipuladas nos itens 7.1.3 e 7.1.4 da NBR-5682.</w:t>
      </w:r>
    </w:p>
    <w:p w:rsidR="008A4A64" w:rsidRPr="001B36C4" w:rsidRDefault="008A4A64" w:rsidP="001B36C4">
      <w:pPr>
        <w:spacing w:before="0" w:line="360" w:lineRule="auto"/>
      </w:pPr>
      <w:r w:rsidRPr="001B36C4">
        <w:t>Deverá ser evitado o acúmulo de entulho em quantidade tal, que provoque sobrecarga excessiva sobre os pisos ou pressão lateral excessiva sobre as paredes.</w:t>
      </w:r>
    </w:p>
    <w:p w:rsidR="008A4A64" w:rsidRPr="001B36C4" w:rsidRDefault="008A4A64" w:rsidP="001B36C4">
      <w:pPr>
        <w:spacing w:before="0" w:line="360" w:lineRule="auto"/>
      </w:pPr>
      <w:r w:rsidRPr="001B36C4">
        <w:lastRenderedPageBreak/>
        <w:t>Peças de grande porte de concreto, aço ou madeira poderão ser aterradas até o solo, por meio de guindaste, ou removidas através de calhas, desde que reduzidas a pequenos fragmentos.</w:t>
      </w:r>
    </w:p>
    <w:p w:rsidR="008A4A64" w:rsidRPr="001B36C4" w:rsidRDefault="008A4A64" w:rsidP="001B36C4">
      <w:pPr>
        <w:spacing w:before="0" w:line="360" w:lineRule="auto"/>
      </w:pPr>
      <w:r w:rsidRPr="001B36C4">
        <w:t>A demolição mecânica, com empurrador, por colapso planejado, com bola de demolição ou com utilização de cabos puxadores, deverá ser executada com os equipamentos indicados em cada caso, seguindo sempre as recomendações dos fabricantes.</w:t>
      </w:r>
    </w:p>
    <w:p w:rsidR="008A4A64" w:rsidRDefault="008A4A64" w:rsidP="001B36C4">
      <w:pPr>
        <w:spacing w:before="0" w:line="360" w:lineRule="auto"/>
      </w:pPr>
      <w:r w:rsidRPr="001B36C4">
        <w:t xml:space="preserve">Quando necessário e previsto em projeto, indicar a demolição por processo manual, de modo a facilitar o prosseguimento dos serviços. Quando forem feitas várias tentativas para demolir uma estrutura, através de um só método executivo, e não for obtido êxito, </w:t>
      </w:r>
      <w:r w:rsidR="0005480C" w:rsidRPr="001B36C4">
        <w:t>deverá</w:t>
      </w:r>
      <w:r w:rsidRPr="001B36C4">
        <w:t xml:space="preserve"> utilizar métodos alternativos, desde que aprovados pela </w:t>
      </w:r>
      <w:r w:rsidR="00101958" w:rsidRPr="001B36C4">
        <w:t>CONTRATANTE</w:t>
      </w:r>
      <w:r w:rsidRPr="001B36C4">
        <w:t>.</w:t>
      </w:r>
    </w:p>
    <w:p w:rsidR="00CE66EB" w:rsidRPr="001B36C4" w:rsidRDefault="00CE66EB" w:rsidP="001B36C4">
      <w:pPr>
        <w:spacing w:before="0" w:line="360" w:lineRule="auto"/>
      </w:pPr>
    </w:p>
    <w:p w:rsidR="008A4A64" w:rsidRPr="001B36C4" w:rsidRDefault="008A4A64" w:rsidP="001B36C4">
      <w:pPr>
        <w:pStyle w:val="Corpodetexto"/>
        <w:spacing w:before="0" w:line="360" w:lineRule="auto"/>
      </w:pPr>
      <w:r w:rsidRPr="001B36C4">
        <w:t>Os seguintes itens listados abaixo deverão ser demolidos</w:t>
      </w:r>
      <w:r w:rsidR="007E626B">
        <w:t xml:space="preserve">: </w:t>
      </w:r>
    </w:p>
    <w:p w:rsidR="0091155A" w:rsidRDefault="0091155A" w:rsidP="001E06FE">
      <w:pPr>
        <w:pStyle w:val="Corpodetexto"/>
        <w:numPr>
          <w:ilvl w:val="0"/>
          <w:numId w:val="11"/>
        </w:numPr>
        <w:spacing w:before="0" w:line="360" w:lineRule="auto"/>
        <w:ind w:left="0" w:firstLine="0"/>
      </w:pPr>
      <w:r w:rsidRPr="001B36C4">
        <w:t xml:space="preserve">Piso, calçada </w:t>
      </w:r>
      <w:r w:rsidR="00B90771">
        <w:t xml:space="preserve">para </w:t>
      </w:r>
      <w:r w:rsidRPr="001B36C4">
        <w:t>instalações externas</w:t>
      </w:r>
      <w:r w:rsidR="00B90771">
        <w:t xml:space="preserve"> do SPDA</w:t>
      </w:r>
      <w:r w:rsidR="00372B81">
        <w:t>;</w:t>
      </w:r>
    </w:p>
    <w:p w:rsidR="00372B81" w:rsidRDefault="00372B81" w:rsidP="001E06FE">
      <w:pPr>
        <w:pStyle w:val="Corpodetexto"/>
        <w:numPr>
          <w:ilvl w:val="0"/>
          <w:numId w:val="11"/>
        </w:numPr>
        <w:spacing w:before="0" w:line="360" w:lineRule="auto"/>
        <w:ind w:left="0" w:firstLine="0"/>
      </w:pPr>
      <w:r>
        <w:t>Remoção das escadas de marinheiro de n° 2,4 e 5, para intalação de novas escadas.</w:t>
      </w:r>
    </w:p>
    <w:p w:rsidR="008A4A64" w:rsidRPr="001B36C4" w:rsidRDefault="008A4A64" w:rsidP="003E6EE7">
      <w:pPr>
        <w:pStyle w:val="Ttulo2"/>
        <w:spacing w:before="480" w:after="240" w:line="360" w:lineRule="auto"/>
        <w:ind w:left="0" w:firstLine="0"/>
        <w:jc w:val="both"/>
        <w:rPr>
          <w:szCs w:val="20"/>
        </w:rPr>
      </w:pPr>
      <w:bookmarkStart w:id="51" w:name="_Toc285442589"/>
      <w:bookmarkStart w:id="52" w:name="_Toc491157319"/>
      <w:r w:rsidRPr="001B36C4">
        <w:rPr>
          <w:szCs w:val="20"/>
        </w:rPr>
        <w:t>Locação da Obra</w:t>
      </w:r>
      <w:bookmarkEnd w:id="51"/>
      <w:bookmarkEnd w:id="52"/>
    </w:p>
    <w:p w:rsidR="008A4A64" w:rsidRPr="001B36C4" w:rsidRDefault="008A4A64" w:rsidP="003E6EE7">
      <w:pPr>
        <w:spacing w:after="120" w:line="360" w:lineRule="auto"/>
      </w:pPr>
      <w:r w:rsidRPr="001B36C4">
        <w:t>A localização da obra no terreno deverá ser realizada a partir das referencias de nível e dos vértices de coordenadas implantados ou utilizados para a execução do levantamento topográfico. Sempre que possível, a localização da obra deverá ser feita com equipamentos compatíveis com os utilizados para o levantamento topográfico. A locação propriamente dita deverá ser executada a partir das direções e pontos obtidos na localização da obra.</w:t>
      </w:r>
    </w:p>
    <w:p w:rsidR="008A4A64" w:rsidRPr="001B36C4" w:rsidRDefault="008A4A64" w:rsidP="003E6EE7">
      <w:pPr>
        <w:spacing w:after="120" w:line="360" w:lineRule="auto"/>
      </w:pPr>
      <w:r w:rsidRPr="001B36C4">
        <w:t xml:space="preserve">Caberá </w:t>
      </w:r>
      <w:r w:rsidR="00DE2D63" w:rsidRPr="001B36C4">
        <w:t xml:space="preserve">à </w:t>
      </w:r>
      <w:r w:rsidR="00101958" w:rsidRPr="001B36C4">
        <w:t>CONTRATANTE</w:t>
      </w:r>
      <w:r w:rsidRPr="001B36C4">
        <w:t>, quando existente, o fornecimento de cotas, coordenadas e outros dados para a locação da obra. Os eixos de referência e as referências de nível deverão ser materializados, utilizando estacas de madeira cravadas na posição vertical.</w:t>
      </w:r>
    </w:p>
    <w:p w:rsidR="000F49A9" w:rsidRPr="001B36C4" w:rsidRDefault="008A4A64" w:rsidP="003E6EE7">
      <w:pPr>
        <w:spacing w:after="120" w:line="360" w:lineRule="auto"/>
      </w:pPr>
      <w:r w:rsidRPr="001B36C4">
        <w:t xml:space="preserve">A locação deverá ser global, sobre quadros de madeira que </w:t>
      </w:r>
      <w:r w:rsidR="0005480C" w:rsidRPr="001B36C4">
        <w:t>envolva</w:t>
      </w:r>
      <w:r w:rsidRPr="001B36C4">
        <w:t xml:space="preserve"> todo o perímetro da obra. Os quadros, em tábuas ou sarrafos, deverão ser perfeitamente nivelados e fixados de tal modo que resistam aos esforços dos fios de marcação, sem oscilação e sem possibilidades de fuga da posição correta.</w:t>
      </w:r>
    </w:p>
    <w:p w:rsidR="008A4A64" w:rsidRPr="001B36C4" w:rsidRDefault="008A4A64" w:rsidP="003E6EE7">
      <w:pPr>
        <w:spacing w:after="120" w:line="360" w:lineRule="auto"/>
      </w:pPr>
      <w:r w:rsidRPr="001B36C4">
        <w:t>A locação deverá ser feita sempre pelos eixos dos elementos construtivos, com marcação nas tábuas ou sarrafos dos quadros, por meio de cortes de madeira e pregos.</w:t>
      </w:r>
    </w:p>
    <w:p w:rsidR="0088520D" w:rsidRDefault="008A4A64" w:rsidP="001B36C4">
      <w:pPr>
        <w:spacing w:before="0" w:line="360" w:lineRule="auto"/>
      </w:pPr>
      <w:r w:rsidRPr="001B36C4">
        <w:t>A locação de sistemas viários internos e de trechos de vias de acesso deverá ser feita pelos processos convencionais utilizados em estradas e vias urbanas.</w:t>
      </w:r>
      <w:r w:rsidR="007E626B">
        <w:t xml:space="preserve">     </w:t>
      </w:r>
    </w:p>
    <w:p w:rsidR="00E756AB" w:rsidRPr="001B13B9" w:rsidRDefault="00E756AB" w:rsidP="001B13B9">
      <w:pPr>
        <w:pStyle w:val="Ttulo2"/>
      </w:pPr>
      <w:bookmarkStart w:id="53" w:name="_Toc491157320"/>
      <w:r w:rsidRPr="001B13B9">
        <w:lastRenderedPageBreak/>
        <w:t>ESCADA MARINHEIRO</w:t>
      </w:r>
      <w:bookmarkEnd w:id="53"/>
    </w:p>
    <w:p w:rsidR="00E756AB" w:rsidRPr="001A3993" w:rsidRDefault="00B546C9" w:rsidP="001A3993">
      <w:pPr>
        <w:pStyle w:val="Ttulo3"/>
        <w:tabs>
          <w:tab w:val="clear" w:pos="1286"/>
          <w:tab w:val="num" w:pos="567"/>
        </w:tabs>
        <w:ind w:left="576"/>
      </w:pPr>
      <w:bookmarkStart w:id="54" w:name="_Toc491157321"/>
      <w:r w:rsidRPr="001A3993">
        <w:t xml:space="preserve">Observações quanto </w:t>
      </w:r>
      <w:r w:rsidR="007E626B" w:rsidRPr="001A3993">
        <w:t>à</w:t>
      </w:r>
      <w:r w:rsidRPr="001A3993">
        <w:t xml:space="preserve"> execução</w:t>
      </w:r>
      <w:bookmarkEnd w:id="54"/>
    </w:p>
    <w:p w:rsidR="00E756AB" w:rsidRPr="00E46DAE" w:rsidRDefault="00E756AB" w:rsidP="00E46DAE">
      <w:pPr>
        <w:pStyle w:val="Ttulo4"/>
        <w:numPr>
          <w:ilvl w:val="0"/>
          <w:numId w:val="0"/>
        </w:numPr>
        <w:spacing w:before="120"/>
        <w:jc w:val="both"/>
        <w:rPr>
          <w:b w:val="0"/>
          <w:szCs w:val="20"/>
        </w:rPr>
      </w:pPr>
      <w:r w:rsidRPr="00E46DAE">
        <w:rPr>
          <w:b w:val="0"/>
          <w:szCs w:val="20"/>
        </w:rPr>
        <w:t>Seguir norma de referencia NR 18 - condições e meio ambiente de trabalho na indústria da construção</w:t>
      </w:r>
    </w:p>
    <w:p w:rsidR="00E756AB" w:rsidRPr="00E46DAE" w:rsidRDefault="00E756AB" w:rsidP="00E46DAE">
      <w:pPr>
        <w:pStyle w:val="Ttulo4"/>
        <w:numPr>
          <w:ilvl w:val="0"/>
          <w:numId w:val="0"/>
        </w:numPr>
        <w:spacing w:before="120"/>
        <w:jc w:val="both"/>
        <w:rPr>
          <w:b w:val="0"/>
          <w:szCs w:val="20"/>
        </w:rPr>
      </w:pPr>
      <w:r w:rsidRPr="00E46DAE">
        <w:rPr>
          <w:b w:val="0"/>
          <w:szCs w:val="20"/>
        </w:rPr>
        <w:t xml:space="preserve">Os detalhes apresentados no projeto são indicativos, propondo as diretrizes que o fornecedor deverá seguir na elaboração de seu desenho na fabricação. </w:t>
      </w:r>
    </w:p>
    <w:p w:rsidR="00E756AB" w:rsidRPr="00E46DAE" w:rsidRDefault="00E756AB" w:rsidP="00E46DAE">
      <w:pPr>
        <w:pStyle w:val="Ttulo4"/>
        <w:numPr>
          <w:ilvl w:val="0"/>
          <w:numId w:val="0"/>
        </w:numPr>
        <w:spacing w:before="120"/>
        <w:jc w:val="both"/>
        <w:rPr>
          <w:b w:val="0"/>
          <w:szCs w:val="20"/>
        </w:rPr>
      </w:pPr>
      <w:r w:rsidRPr="00E46DAE">
        <w:rPr>
          <w:b w:val="0"/>
          <w:szCs w:val="20"/>
        </w:rPr>
        <w:t>O detalhamento para correto desempenho do conjunto - estabilidade, estanqueidade, dimensionamento das peças e fixação - é de exclusiva responsabilidade do fornecedor.</w:t>
      </w:r>
    </w:p>
    <w:p w:rsidR="00E756AB" w:rsidRPr="00E46DAE" w:rsidRDefault="00E756AB" w:rsidP="00E46DAE">
      <w:pPr>
        <w:pStyle w:val="Ttulo4"/>
        <w:numPr>
          <w:ilvl w:val="0"/>
          <w:numId w:val="0"/>
        </w:numPr>
        <w:spacing w:before="120"/>
        <w:jc w:val="both"/>
        <w:rPr>
          <w:b w:val="0"/>
          <w:szCs w:val="20"/>
        </w:rPr>
      </w:pPr>
      <w:r w:rsidRPr="00E46DAE">
        <w:rPr>
          <w:b w:val="0"/>
          <w:szCs w:val="20"/>
        </w:rPr>
        <w:t>Deverá ser consultada empresa especializada para instalação de sistema de proteção contra quedas: linha de vida horizontal fixa nas fachadas, percorrendo todo o perímetro da construção, na altura de 1.80</w:t>
      </w:r>
      <w:r w:rsidR="0005480C" w:rsidRPr="00E46DAE">
        <w:rPr>
          <w:b w:val="0"/>
          <w:szCs w:val="20"/>
        </w:rPr>
        <w:t xml:space="preserve"> </w:t>
      </w:r>
      <w:r w:rsidRPr="00E46DAE">
        <w:rPr>
          <w:b w:val="0"/>
          <w:szCs w:val="20"/>
        </w:rPr>
        <w:t>m, a contar da marquise.</w:t>
      </w:r>
    </w:p>
    <w:p w:rsidR="00E756AB" w:rsidRPr="00E46DAE" w:rsidRDefault="00E756AB" w:rsidP="00E46DAE">
      <w:pPr>
        <w:pStyle w:val="Ttulo4"/>
        <w:numPr>
          <w:ilvl w:val="0"/>
          <w:numId w:val="0"/>
        </w:numPr>
        <w:spacing w:before="120"/>
        <w:jc w:val="both"/>
        <w:rPr>
          <w:b w:val="0"/>
          <w:szCs w:val="20"/>
        </w:rPr>
      </w:pPr>
      <w:r w:rsidRPr="00E46DAE">
        <w:rPr>
          <w:b w:val="0"/>
          <w:szCs w:val="20"/>
        </w:rPr>
        <w:t>Seguir dimensionamento das peças de acordo com as normas específicas</w:t>
      </w:r>
    </w:p>
    <w:p w:rsidR="00B546C9" w:rsidRPr="00E46DAE" w:rsidRDefault="00B546C9" w:rsidP="00E46DAE">
      <w:pPr>
        <w:pStyle w:val="Ttulo4"/>
        <w:numPr>
          <w:ilvl w:val="0"/>
          <w:numId w:val="0"/>
        </w:numPr>
        <w:spacing w:before="120"/>
        <w:jc w:val="both"/>
        <w:rPr>
          <w:b w:val="0"/>
          <w:szCs w:val="20"/>
        </w:rPr>
      </w:pPr>
      <w:r w:rsidRPr="00E46DAE">
        <w:rPr>
          <w:b w:val="0"/>
          <w:szCs w:val="20"/>
        </w:rPr>
        <w:t>As escadas-marinheiro deverão ser instaladas:</w:t>
      </w:r>
    </w:p>
    <w:p w:rsidR="00334203" w:rsidRPr="00E46DAE" w:rsidRDefault="00B546C9" w:rsidP="00E46DAE">
      <w:pPr>
        <w:pStyle w:val="Ttulo4"/>
        <w:numPr>
          <w:ilvl w:val="0"/>
          <w:numId w:val="0"/>
        </w:numPr>
        <w:spacing w:before="120"/>
        <w:jc w:val="both"/>
        <w:rPr>
          <w:b w:val="0"/>
          <w:szCs w:val="20"/>
        </w:rPr>
      </w:pPr>
      <w:r w:rsidRPr="00E46DAE">
        <w:rPr>
          <w:b w:val="0"/>
          <w:szCs w:val="20"/>
        </w:rPr>
        <w:t>No Hospital Evandro Chagas</w:t>
      </w:r>
      <w:r w:rsidR="00334203" w:rsidRPr="00E46DAE">
        <w:rPr>
          <w:b w:val="0"/>
          <w:szCs w:val="20"/>
        </w:rPr>
        <w:t xml:space="preserve">: </w:t>
      </w:r>
    </w:p>
    <w:p w:rsidR="00334203" w:rsidRPr="00E46DAE" w:rsidRDefault="00334203" w:rsidP="00E46DAE">
      <w:pPr>
        <w:pStyle w:val="Ttulo4"/>
        <w:numPr>
          <w:ilvl w:val="0"/>
          <w:numId w:val="0"/>
        </w:numPr>
        <w:spacing w:before="120"/>
        <w:jc w:val="both"/>
        <w:rPr>
          <w:b w:val="0"/>
          <w:szCs w:val="20"/>
        </w:rPr>
      </w:pPr>
      <w:r w:rsidRPr="00E46DAE">
        <w:rPr>
          <w:b w:val="0"/>
          <w:szCs w:val="20"/>
        </w:rPr>
        <w:t>Escada 1 - Recuperação da escada existente;</w:t>
      </w:r>
    </w:p>
    <w:p w:rsidR="00334203" w:rsidRPr="00E46DAE" w:rsidRDefault="00334203" w:rsidP="00E46DAE">
      <w:pPr>
        <w:pStyle w:val="Ttulo4"/>
        <w:numPr>
          <w:ilvl w:val="0"/>
          <w:numId w:val="0"/>
        </w:numPr>
        <w:spacing w:before="120"/>
        <w:jc w:val="both"/>
        <w:rPr>
          <w:b w:val="0"/>
          <w:szCs w:val="20"/>
        </w:rPr>
      </w:pPr>
      <w:r w:rsidRPr="00E46DAE">
        <w:rPr>
          <w:b w:val="0"/>
          <w:szCs w:val="20"/>
        </w:rPr>
        <w:t>Escada 2 - Remoção e Instalação de uma nova escada conforme a NR-18 com altura estimada de 3,76</w:t>
      </w:r>
      <w:r w:rsidR="0005480C" w:rsidRPr="00E46DAE">
        <w:rPr>
          <w:b w:val="0"/>
          <w:szCs w:val="20"/>
        </w:rPr>
        <w:t xml:space="preserve"> </w:t>
      </w:r>
      <w:r w:rsidRPr="00E46DAE">
        <w:rPr>
          <w:b w:val="0"/>
          <w:szCs w:val="20"/>
        </w:rPr>
        <w:t>m;</w:t>
      </w:r>
    </w:p>
    <w:p w:rsidR="00334203" w:rsidRPr="00E46DAE" w:rsidRDefault="00334203" w:rsidP="00E46DAE">
      <w:pPr>
        <w:pStyle w:val="Ttulo4"/>
        <w:numPr>
          <w:ilvl w:val="0"/>
          <w:numId w:val="0"/>
        </w:numPr>
        <w:spacing w:before="120"/>
        <w:jc w:val="both"/>
        <w:rPr>
          <w:b w:val="0"/>
          <w:szCs w:val="20"/>
        </w:rPr>
      </w:pPr>
      <w:r w:rsidRPr="00E46DAE">
        <w:rPr>
          <w:b w:val="0"/>
          <w:szCs w:val="20"/>
        </w:rPr>
        <w:t>Escada 3 - Instalação de uma nova escada conforme a NR-18 com altura estimada de 3,76</w:t>
      </w:r>
      <w:r w:rsidR="0005480C" w:rsidRPr="00E46DAE">
        <w:rPr>
          <w:b w:val="0"/>
          <w:szCs w:val="20"/>
        </w:rPr>
        <w:t xml:space="preserve"> </w:t>
      </w:r>
      <w:r w:rsidRPr="00E46DAE">
        <w:rPr>
          <w:b w:val="0"/>
          <w:szCs w:val="20"/>
        </w:rPr>
        <w:t>m;</w:t>
      </w:r>
    </w:p>
    <w:p w:rsidR="00334203" w:rsidRPr="00E46DAE" w:rsidRDefault="00334203" w:rsidP="00E46DAE">
      <w:pPr>
        <w:pStyle w:val="Ttulo4"/>
        <w:numPr>
          <w:ilvl w:val="0"/>
          <w:numId w:val="0"/>
        </w:numPr>
        <w:spacing w:before="120"/>
        <w:jc w:val="both"/>
        <w:rPr>
          <w:b w:val="0"/>
          <w:szCs w:val="20"/>
        </w:rPr>
      </w:pPr>
      <w:r w:rsidRPr="00E46DAE">
        <w:rPr>
          <w:b w:val="0"/>
          <w:szCs w:val="20"/>
        </w:rPr>
        <w:t>Escada 4 - Remoção e Instalação de uma nova escada conforme a NR-18 com altura estimada de 3,76</w:t>
      </w:r>
      <w:r w:rsidR="0005480C" w:rsidRPr="00E46DAE">
        <w:rPr>
          <w:b w:val="0"/>
          <w:szCs w:val="20"/>
        </w:rPr>
        <w:t xml:space="preserve"> </w:t>
      </w:r>
      <w:r w:rsidRPr="00E46DAE">
        <w:rPr>
          <w:b w:val="0"/>
          <w:szCs w:val="20"/>
        </w:rPr>
        <w:t>m;</w:t>
      </w:r>
    </w:p>
    <w:p w:rsidR="00334203" w:rsidRPr="00E46DAE" w:rsidRDefault="00334203" w:rsidP="00E46DAE">
      <w:pPr>
        <w:pStyle w:val="Ttulo4"/>
        <w:numPr>
          <w:ilvl w:val="0"/>
          <w:numId w:val="0"/>
        </w:numPr>
        <w:spacing w:before="120"/>
        <w:jc w:val="both"/>
        <w:rPr>
          <w:b w:val="0"/>
          <w:szCs w:val="20"/>
        </w:rPr>
      </w:pPr>
      <w:r w:rsidRPr="00E46DAE">
        <w:rPr>
          <w:b w:val="0"/>
          <w:szCs w:val="20"/>
        </w:rPr>
        <w:t>Escada 5 - Remoção e Instalação de uma nova escada conforme a NR-18 com altura estimada de 4,37</w:t>
      </w:r>
      <w:r w:rsidR="0005480C" w:rsidRPr="00E46DAE">
        <w:rPr>
          <w:b w:val="0"/>
          <w:szCs w:val="20"/>
        </w:rPr>
        <w:t xml:space="preserve"> </w:t>
      </w:r>
      <w:r w:rsidRPr="00E46DAE">
        <w:rPr>
          <w:b w:val="0"/>
          <w:szCs w:val="20"/>
        </w:rPr>
        <w:t>m;</w:t>
      </w:r>
    </w:p>
    <w:p w:rsidR="00B546C9" w:rsidRPr="00E46DAE" w:rsidRDefault="00B546C9" w:rsidP="00E46DAE">
      <w:pPr>
        <w:pStyle w:val="Ttulo4"/>
        <w:numPr>
          <w:ilvl w:val="0"/>
          <w:numId w:val="0"/>
        </w:numPr>
        <w:spacing w:before="120"/>
        <w:jc w:val="both"/>
        <w:rPr>
          <w:b w:val="0"/>
          <w:szCs w:val="20"/>
        </w:rPr>
      </w:pPr>
      <w:r w:rsidRPr="00E46DAE">
        <w:rPr>
          <w:b w:val="0"/>
          <w:szCs w:val="20"/>
        </w:rPr>
        <w:t>As medidas e altura deverão ser conferidas no local</w:t>
      </w:r>
    </w:p>
    <w:p w:rsidR="00203D1D" w:rsidRPr="00E46DAE" w:rsidRDefault="00203D1D" w:rsidP="00E46DAE">
      <w:pPr>
        <w:pStyle w:val="Ttulo4"/>
        <w:numPr>
          <w:ilvl w:val="0"/>
          <w:numId w:val="0"/>
        </w:numPr>
        <w:spacing w:before="120"/>
        <w:jc w:val="both"/>
        <w:rPr>
          <w:b w:val="0"/>
          <w:szCs w:val="20"/>
        </w:rPr>
      </w:pPr>
      <w:r w:rsidRPr="00E46DAE">
        <w:rPr>
          <w:b w:val="0"/>
          <w:szCs w:val="20"/>
        </w:rPr>
        <w:t>Quando a superfície estiver devidamente preparada para receber a pintura a óleo ou esmalte, lixar a seco e remover o pó, para deixá-la totalmente limpa.</w:t>
      </w:r>
    </w:p>
    <w:p w:rsidR="00B546C9" w:rsidRPr="00E46DAE" w:rsidRDefault="00B85AD6" w:rsidP="00E46DAE">
      <w:pPr>
        <w:pStyle w:val="Ttulo4"/>
        <w:numPr>
          <w:ilvl w:val="0"/>
          <w:numId w:val="0"/>
        </w:numPr>
        <w:spacing w:before="120"/>
        <w:jc w:val="both"/>
        <w:rPr>
          <w:b w:val="0"/>
          <w:szCs w:val="20"/>
        </w:rPr>
      </w:pPr>
      <w:r w:rsidRPr="00E46DAE">
        <w:rPr>
          <w:b w:val="0"/>
          <w:szCs w:val="20"/>
        </w:rPr>
        <w:t xml:space="preserve">Todas as escadas </w:t>
      </w:r>
      <w:r w:rsidR="00B546C9" w:rsidRPr="00E46DAE">
        <w:rPr>
          <w:b w:val="0"/>
          <w:szCs w:val="20"/>
        </w:rPr>
        <w:t>receber</w:t>
      </w:r>
      <w:r w:rsidRPr="00E46DAE">
        <w:rPr>
          <w:b w:val="0"/>
          <w:szCs w:val="20"/>
        </w:rPr>
        <w:t>ão</w:t>
      </w:r>
      <w:r w:rsidR="00B546C9" w:rsidRPr="00E46DAE">
        <w:rPr>
          <w:b w:val="0"/>
          <w:szCs w:val="20"/>
        </w:rPr>
        <w:t xml:space="preserve"> uma demão de tinta metalatex fundo anti-ferrugem da </w:t>
      </w:r>
      <w:r w:rsidR="000D2F58" w:rsidRPr="00E46DAE">
        <w:rPr>
          <w:b w:val="0"/>
          <w:szCs w:val="20"/>
        </w:rPr>
        <w:t>S</w:t>
      </w:r>
      <w:r w:rsidR="00B546C9" w:rsidRPr="00E46DAE">
        <w:rPr>
          <w:b w:val="0"/>
          <w:szCs w:val="20"/>
        </w:rPr>
        <w:t>herwin-</w:t>
      </w:r>
      <w:r w:rsidR="000D2F58" w:rsidRPr="00E46DAE">
        <w:rPr>
          <w:b w:val="0"/>
          <w:szCs w:val="20"/>
        </w:rPr>
        <w:t xml:space="preserve">Williams </w:t>
      </w:r>
      <w:r w:rsidR="00B546C9" w:rsidRPr="00E46DAE">
        <w:rPr>
          <w:b w:val="0"/>
          <w:szCs w:val="20"/>
        </w:rPr>
        <w:t xml:space="preserve">ou similar. Em seguida, aplicar uma demão de tinta de aderência sobre superfície super galvite da </w:t>
      </w:r>
      <w:r w:rsidR="000D2F58" w:rsidRPr="00E46DAE">
        <w:rPr>
          <w:b w:val="0"/>
          <w:szCs w:val="20"/>
        </w:rPr>
        <w:t>Sherwin</w:t>
      </w:r>
      <w:r w:rsidR="00B546C9" w:rsidRPr="00E46DAE">
        <w:rPr>
          <w:b w:val="0"/>
          <w:szCs w:val="20"/>
        </w:rPr>
        <w:t>-</w:t>
      </w:r>
      <w:r w:rsidR="000D2F58" w:rsidRPr="00E46DAE">
        <w:rPr>
          <w:b w:val="0"/>
          <w:szCs w:val="20"/>
        </w:rPr>
        <w:t>Williams</w:t>
      </w:r>
      <w:r w:rsidR="00B546C9" w:rsidRPr="00E46DAE">
        <w:rPr>
          <w:b w:val="0"/>
          <w:szCs w:val="20"/>
        </w:rPr>
        <w:t xml:space="preserve">, ou similar. Finalmente, aplicação de duas ou três demãos de tinta de acabamento, observando as recomendações do fabricante: deverá ser fornecida e aplicada tinta de acabamento metalatex esmalte sintético, acabamento fosco, marca </w:t>
      </w:r>
      <w:r w:rsidR="000D2F58" w:rsidRPr="00E46DAE">
        <w:rPr>
          <w:b w:val="0"/>
          <w:szCs w:val="20"/>
        </w:rPr>
        <w:t>Sherwin Williams</w:t>
      </w:r>
      <w:r w:rsidR="00B546C9" w:rsidRPr="00E46DAE">
        <w:rPr>
          <w:b w:val="0"/>
          <w:szCs w:val="20"/>
        </w:rPr>
        <w:t>, ou similar, na cor preta.</w:t>
      </w:r>
    </w:p>
    <w:p w:rsidR="004C2CA1" w:rsidRPr="00E46DAE" w:rsidRDefault="004C2CA1" w:rsidP="00E46DAE">
      <w:pPr>
        <w:pStyle w:val="Ttulo4"/>
        <w:numPr>
          <w:ilvl w:val="0"/>
          <w:numId w:val="0"/>
        </w:numPr>
        <w:spacing w:before="120"/>
        <w:jc w:val="both"/>
        <w:rPr>
          <w:b w:val="0"/>
          <w:szCs w:val="20"/>
        </w:rPr>
      </w:pPr>
      <w:bookmarkStart w:id="55" w:name="_Toc118083078"/>
      <w:bookmarkStart w:id="56" w:name="_Toc285442939"/>
      <w:r w:rsidRPr="00E46DAE">
        <w:rPr>
          <w:b w:val="0"/>
          <w:szCs w:val="20"/>
        </w:rPr>
        <w:t>Descrição do serviço</w:t>
      </w:r>
      <w:r w:rsidR="00203D1D" w:rsidRPr="00E46DAE">
        <w:rPr>
          <w:b w:val="0"/>
          <w:szCs w:val="20"/>
        </w:rPr>
        <w:t xml:space="preserve"> de recuperação da escada</w:t>
      </w:r>
      <w:r w:rsidRPr="00E46DAE">
        <w:rPr>
          <w:b w:val="0"/>
          <w:szCs w:val="20"/>
        </w:rPr>
        <w:t>:</w:t>
      </w:r>
    </w:p>
    <w:p w:rsidR="00203D1D" w:rsidRPr="00E46DAE" w:rsidRDefault="00203D1D" w:rsidP="00E46DAE">
      <w:pPr>
        <w:pStyle w:val="Ttulo4"/>
        <w:numPr>
          <w:ilvl w:val="0"/>
          <w:numId w:val="0"/>
        </w:numPr>
        <w:spacing w:before="120"/>
        <w:jc w:val="both"/>
        <w:rPr>
          <w:b w:val="0"/>
          <w:szCs w:val="20"/>
        </w:rPr>
      </w:pPr>
      <w:r w:rsidRPr="00E46DAE">
        <w:rPr>
          <w:b w:val="0"/>
          <w:szCs w:val="20"/>
        </w:rPr>
        <w:t xml:space="preserve">1 – </w:t>
      </w:r>
      <w:r w:rsidR="0086720C" w:rsidRPr="00E46DAE">
        <w:rPr>
          <w:b w:val="0"/>
          <w:szCs w:val="20"/>
        </w:rPr>
        <w:t xml:space="preserve">Limpeza manual de </w:t>
      </w:r>
      <w:r w:rsidRPr="00E46DAE">
        <w:rPr>
          <w:b w:val="0"/>
          <w:szCs w:val="20"/>
        </w:rPr>
        <w:t>toda a corrosão</w:t>
      </w:r>
      <w:r w:rsidR="0086720C" w:rsidRPr="00E46DAE">
        <w:rPr>
          <w:b w:val="0"/>
          <w:szCs w:val="20"/>
        </w:rPr>
        <w:t xml:space="preserve"> superficial;</w:t>
      </w:r>
    </w:p>
    <w:p w:rsidR="0086720C" w:rsidRDefault="0086720C" w:rsidP="00E46DAE">
      <w:pPr>
        <w:pStyle w:val="Ttulo4"/>
        <w:numPr>
          <w:ilvl w:val="0"/>
          <w:numId w:val="0"/>
        </w:numPr>
        <w:spacing w:before="120"/>
        <w:jc w:val="both"/>
        <w:rPr>
          <w:b w:val="0"/>
          <w:szCs w:val="20"/>
        </w:rPr>
      </w:pPr>
      <w:r w:rsidRPr="00E46DAE">
        <w:rPr>
          <w:b w:val="0"/>
          <w:szCs w:val="20"/>
        </w:rPr>
        <w:t>2 – Fazer o sistema de pintura descrita nesse capítulo.</w:t>
      </w:r>
    </w:p>
    <w:p w:rsidR="00E46DAE" w:rsidRPr="00E46DAE" w:rsidRDefault="00E46DAE" w:rsidP="00E46DAE"/>
    <w:p w:rsidR="005333A5" w:rsidRPr="005333A5" w:rsidRDefault="005333A5" w:rsidP="005333A5">
      <w:pPr>
        <w:pStyle w:val="Ttulo2"/>
        <w:tabs>
          <w:tab w:val="num" w:pos="851"/>
        </w:tabs>
        <w:spacing w:before="120" w:after="120" w:line="360" w:lineRule="auto"/>
        <w:ind w:left="0" w:firstLine="0"/>
        <w:jc w:val="both"/>
        <w:rPr>
          <w:szCs w:val="20"/>
        </w:rPr>
      </w:pPr>
      <w:bookmarkStart w:id="57" w:name="_Toc482274585"/>
      <w:bookmarkStart w:id="58" w:name="_Toc491157322"/>
      <w:r w:rsidRPr="005333A5">
        <w:rPr>
          <w:szCs w:val="20"/>
        </w:rPr>
        <w:lastRenderedPageBreak/>
        <w:t>linha de vida horizontal</w:t>
      </w:r>
      <w:bookmarkEnd w:id="57"/>
      <w:bookmarkEnd w:id="58"/>
    </w:p>
    <w:p w:rsidR="005333A5" w:rsidRPr="001A3993" w:rsidRDefault="005333A5" w:rsidP="001A3993">
      <w:pPr>
        <w:pStyle w:val="Ttulo3"/>
        <w:tabs>
          <w:tab w:val="clear" w:pos="1286"/>
          <w:tab w:val="num" w:pos="567"/>
        </w:tabs>
        <w:ind w:left="576"/>
      </w:pPr>
      <w:bookmarkStart w:id="59" w:name="_Toc482274586"/>
      <w:bookmarkStart w:id="60" w:name="_Toc491157323"/>
      <w:r w:rsidRPr="001A3993">
        <w:t>Condições Gerais</w:t>
      </w:r>
      <w:bookmarkEnd w:id="59"/>
      <w:bookmarkEnd w:id="60"/>
    </w:p>
    <w:p w:rsidR="005333A5" w:rsidRPr="00C73924" w:rsidRDefault="005333A5" w:rsidP="005333A5">
      <w:pPr>
        <w:pStyle w:val="Ttulo4"/>
        <w:numPr>
          <w:ilvl w:val="0"/>
          <w:numId w:val="0"/>
        </w:numPr>
        <w:spacing w:before="120"/>
        <w:jc w:val="both"/>
        <w:rPr>
          <w:b w:val="0"/>
          <w:szCs w:val="20"/>
        </w:rPr>
      </w:pPr>
      <w:r w:rsidRPr="00C73924">
        <w:rPr>
          <w:b w:val="0"/>
          <w:szCs w:val="20"/>
        </w:rPr>
        <w:t xml:space="preserve">Somente uma empresa especializada poderá executar o serviço. </w:t>
      </w:r>
    </w:p>
    <w:p w:rsidR="005333A5" w:rsidRDefault="005333A5" w:rsidP="005333A5">
      <w:pPr>
        <w:pStyle w:val="Ttulo4"/>
        <w:numPr>
          <w:ilvl w:val="0"/>
          <w:numId w:val="0"/>
        </w:numPr>
        <w:spacing w:before="120"/>
        <w:jc w:val="both"/>
        <w:rPr>
          <w:b w:val="0"/>
          <w:szCs w:val="20"/>
        </w:rPr>
      </w:pPr>
      <w:r w:rsidRPr="00C73924">
        <w:rPr>
          <w:b w:val="0"/>
          <w:szCs w:val="20"/>
        </w:rPr>
        <w:t>Caberá à CONTRATADA a apresentação de currículo e CAT (Certificado de Acervo Técnico) desta empresa e profissional averbado referente à execução de obra de complexidade equivalente ao do serviço a ser realizado de modo a subsidiar a aceitação pela administração pública – Fiscalização</w:t>
      </w:r>
    </w:p>
    <w:p w:rsidR="005333A5" w:rsidRPr="00C73924" w:rsidRDefault="005333A5" w:rsidP="005333A5">
      <w:pPr>
        <w:pStyle w:val="Ttulo4"/>
        <w:numPr>
          <w:ilvl w:val="0"/>
          <w:numId w:val="0"/>
        </w:numPr>
        <w:spacing w:before="120"/>
        <w:jc w:val="both"/>
        <w:rPr>
          <w:b w:val="0"/>
          <w:szCs w:val="20"/>
        </w:rPr>
      </w:pPr>
      <w:r w:rsidRPr="00C73924">
        <w:rPr>
          <w:b w:val="0"/>
          <w:szCs w:val="20"/>
        </w:rPr>
        <w:t xml:space="preserve">O profissional/empresa deverá apresentar a respectiva Anotação de Responsabilidade Técnica – ART - emitida pelo CREA. </w:t>
      </w:r>
    </w:p>
    <w:p w:rsidR="005333A5" w:rsidRPr="00C73924" w:rsidRDefault="005333A5" w:rsidP="005333A5">
      <w:pPr>
        <w:pStyle w:val="Ttulo4"/>
        <w:numPr>
          <w:ilvl w:val="0"/>
          <w:numId w:val="0"/>
        </w:numPr>
        <w:spacing w:before="120"/>
        <w:jc w:val="both"/>
        <w:rPr>
          <w:b w:val="0"/>
          <w:szCs w:val="20"/>
        </w:rPr>
      </w:pPr>
      <w:r w:rsidRPr="00C73924">
        <w:rPr>
          <w:b w:val="0"/>
          <w:szCs w:val="20"/>
        </w:rPr>
        <w:t>A execução dos serviços de</w:t>
      </w:r>
      <w:r>
        <w:rPr>
          <w:b w:val="0"/>
          <w:szCs w:val="20"/>
        </w:rPr>
        <w:t xml:space="preserve"> montagem da linha de vida horizontal </w:t>
      </w:r>
      <w:r w:rsidRPr="00C73924">
        <w:rPr>
          <w:b w:val="0"/>
          <w:szCs w:val="20"/>
        </w:rPr>
        <w:t>dever</w:t>
      </w:r>
      <w:r w:rsidR="007E626B">
        <w:rPr>
          <w:b w:val="0"/>
          <w:szCs w:val="20"/>
        </w:rPr>
        <w:t xml:space="preserve">ão </w:t>
      </w:r>
      <w:r w:rsidRPr="00C73924">
        <w:rPr>
          <w:b w:val="0"/>
          <w:szCs w:val="20"/>
        </w:rPr>
        <w:t>ser totalmente</w:t>
      </w:r>
      <w:r>
        <w:rPr>
          <w:b w:val="0"/>
          <w:szCs w:val="20"/>
        </w:rPr>
        <w:t xml:space="preserve"> </w:t>
      </w:r>
      <w:r w:rsidRPr="00C73924">
        <w:rPr>
          <w:b w:val="0"/>
          <w:szCs w:val="20"/>
        </w:rPr>
        <w:t xml:space="preserve">planejado e compatibilizado levando-se em consideração, entre outros: </w:t>
      </w:r>
    </w:p>
    <w:p w:rsidR="005333A5" w:rsidRPr="00C73924" w:rsidRDefault="005333A5" w:rsidP="001E06FE">
      <w:pPr>
        <w:numPr>
          <w:ilvl w:val="0"/>
          <w:numId w:val="19"/>
        </w:numPr>
        <w:suppressAutoHyphens/>
        <w:spacing w:before="0"/>
        <w:ind w:left="284" w:hanging="284"/>
      </w:pPr>
      <w:r w:rsidRPr="00C73924">
        <w:t xml:space="preserve">Os equipamentos existentes na </w:t>
      </w:r>
      <w:r>
        <w:t>laje</w:t>
      </w:r>
      <w:r w:rsidRPr="00C73924">
        <w:t xml:space="preserve">; </w:t>
      </w:r>
    </w:p>
    <w:p w:rsidR="005333A5" w:rsidRPr="00C73924" w:rsidRDefault="005333A5" w:rsidP="001E06FE">
      <w:pPr>
        <w:numPr>
          <w:ilvl w:val="0"/>
          <w:numId w:val="19"/>
        </w:numPr>
        <w:suppressAutoHyphens/>
        <w:spacing w:before="0"/>
        <w:ind w:left="284" w:hanging="284"/>
      </w:pPr>
      <w:r w:rsidRPr="00C73924">
        <w:t xml:space="preserve">Os serviços de </w:t>
      </w:r>
      <w:r>
        <w:t>execução das escadas de marinheiros</w:t>
      </w:r>
      <w:r w:rsidRPr="00C73924">
        <w:t xml:space="preserve">. </w:t>
      </w:r>
    </w:p>
    <w:p w:rsidR="005333A5" w:rsidRPr="00C73924" w:rsidRDefault="005333A5" w:rsidP="005333A5">
      <w:pPr>
        <w:pStyle w:val="Ttulo4"/>
        <w:numPr>
          <w:ilvl w:val="0"/>
          <w:numId w:val="0"/>
        </w:numPr>
        <w:jc w:val="both"/>
        <w:rPr>
          <w:b w:val="0"/>
          <w:szCs w:val="20"/>
        </w:rPr>
      </w:pPr>
      <w:r w:rsidRPr="00C73924">
        <w:rPr>
          <w:b w:val="0"/>
          <w:szCs w:val="20"/>
        </w:rPr>
        <w:t xml:space="preserve">A CONTRATADA deverá seguir as conformações do Estudo Preliminar apresentado pela CONTRATANTE. Este </w:t>
      </w:r>
      <w:r>
        <w:rPr>
          <w:b w:val="0"/>
          <w:szCs w:val="20"/>
        </w:rPr>
        <w:t>e</w:t>
      </w:r>
      <w:r w:rsidRPr="00C73924">
        <w:rPr>
          <w:b w:val="0"/>
          <w:szCs w:val="20"/>
        </w:rPr>
        <w:t>studo contempla as características estruturais e elementos principais para a sua implantação considerando a morfologia arquitetônica da edificação já construída e sua situação no terreno com outras edificações conjugadas.</w:t>
      </w:r>
    </w:p>
    <w:p w:rsidR="005333A5" w:rsidRPr="00C73924" w:rsidRDefault="005333A5" w:rsidP="005333A5">
      <w:pPr>
        <w:pStyle w:val="Ttulo4"/>
        <w:numPr>
          <w:ilvl w:val="0"/>
          <w:numId w:val="0"/>
        </w:numPr>
        <w:jc w:val="both"/>
        <w:rPr>
          <w:b w:val="0"/>
          <w:szCs w:val="20"/>
        </w:rPr>
      </w:pPr>
      <w:r w:rsidRPr="00C73924">
        <w:rPr>
          <w:b w:val="0"/>
          <w:szCs w:val="20"/>
        </w:rPr>
        <w:t xml:space="preserve">No entanto, será da CONTRATADA todas e quaisquer responsabilidades quanto aos materiais e à mão-de-obra qualificada, tanto quanto dos procedimentos e logística para a instalação, entre outros: </w:t>
      </w:r>
    </w:p>
    <w:p w:rsidR="005333A5" w:rsidRPr="00C73924" w:rsidRDefault="005333A5" w:rsidP="001E06FE">
      <w:pPr>
        <w:numPr>
          <w:ilvl w:val="0"/>
          <w:numId w:val="19"/>
        </w:numPr>
        <w:suppressAutoHyphens/>
        <w:spacing w:before="0"/>
        <w:ind w:left="284" w:hanging="284"/>
      </w:pPr>
      <w:r w:rsidRPr="00C73924">
        <w:t xml:space="preserve">Aluguel, montagem e desmontagem, limpeza, recomposições, etc.; </w:t>
      </w:r>
    </w:p>
    <w:p w:rsidR="005333A5" w:rsidRPr="00C73924" w:rsidRDefault="005333A5" w:rsidP="001E06FE">
      <w:pPr>
        <w:numPr>
          <w:ilvl w:val="0"/>
          <w:numId w:val="19"/>
        </w:numPr>
        <w:suppressAutoHyphens/>
        <w:spacing w:before="0"/>
        <w:ind w:left="284" w:hanging="284"/>
      </w:pPr>
      <w:r>
        <w:t>Estoque,</w:t>
      </w:r>
      <w:r w:rsidRPr="00C73924">
        <w:t xml:space="preserve"> conservação e segurança dos materiais e equipamentos; </w:t>
      </w:r>
    </w:p>
    <w:p w:rsidR="005333A5" w:rsidRPr="00C73924" w:rsidRDefault="005333A5" w:rsidP="001E06FE">
      <w:pPr>
        <w:numPr>
          <w:ilvl w:val="0"/>
          <w:numId w:val="19"/>
        </w:numPr>
        <w:suppressAutoHyphens/>
        <w:spacing w:before="0"/>
        <w:ind w:left="284" w:hanging="284"/>
      </w:pPr>
      <w:r>
        <w:t>Teste de c</w:t>
      </w:r>
      <w:r w:rsidRPr="00C73924">
        <w:t xml:space="preserve">argas; </w:t>
      </w:r>
    </w:p>
    <w:p w:rsidR="005333A5" w:rsidRPr="00C73924" w:rsidRDefault="005333A5" w:rsidP="001E06FE">
      <w:pPr>
        <w:numPr>
          <w:ilvl w:val="0"/>
          <w:numId w:val="19"/>
        </w:numPr>
        <w:suppressAutoHyphens/>
        <w:spacing w:before="0"/>
        <w:ind w:left="284" w:hanging="284"/>
      </w:pPr>
      <w:r w:rsidRPr="00C73924">
        <w:t xml:space="preserve">Todos os tributos incidentes sejam eles municipais estaduais ou federais, bem como, àqueles junto ao CREA. </w:t>
      </w:r>
    </w:p>
    <w:p w:rsidR="005333A5" w:rsidRPr="00C73924" w:rsidRDefault="005333A5" w:rsidP="005333A5">
      <w:pPr>
        <w:pStyle w:val="Ttulo4"/>
        <w:numPr>
          <w:ilvl w:val="0"/>
          <w:numId w:val="0"/>
        </w:numPr>
        <w:jc w:val="both"/>
        <w:rPr>
          <w:b w:val="0"/>
          <w:szCs w:val="20"/>
        </w:rPr>
      </w:pPr>
      <w:r w:rsidRPr="00C73924">
        <w:rPr>
          <w:b w:val="0"/>
          <w:szCs w:val="20"/>
        </w:rPr>
        <w:t xml:space="preserve">A CONTRATANTE executante </w:t>
      </w:r>
      <w:r>
        <w:rPr>
          <w:b w:val="0"/>
          <w:szCs w:val="20"/>
        </w:rPr>
        <w:t xml:space="preserve">do serviço </w:t>
      </w:r>
      <w:r w:rsidRPr="00C73924">
        <w:rPr>
          <w:b w:val="0"/>
          <w:szCs w:val="20"/>
        </w:rPr>
        <w:t>deve receber uma série de documentos técnicos para possibilitar a execução, como:</w:t>
      </w:r>
    </w:p>
    <w:p w:rsidR="005333A5" w:rsidRPr="00C73924" w:rsidRDefault="005333A5" w:rsidP="001E06FE">
      <w:pPr>
        <w:numPr>
          <w:ilvl w:val="0"/>
          <w:numId w:val="19"/>
        </w:numPr>
        <w:suppressAutoHyphens/>
        <w:spacing w:before="0"/>
        <w:ind w:left="284" w:hanging="284"/>
      </w:pPr>
      <w:r w:rsidRPr="00C73924">
        <w:t>Memorial descritivo;</w:t>
      </w:r>
    </w:p>
    <w:p w:rsidR="005333A5" w:rsidRPr="00C73924" w:rsidRDefault="005333A5" w:rsidP="001E06FE">
      <w:pPr>
        <w:numPr>
          <w:ilvl w:val="0"/>
          <w:numId w:val="19"/>
        </w:numPr>
        <w:suppressAutoHyphens/>
        <w:spacing w:before="0"/>
        <w:ind w:left="284" w:hanging="284"/>
      </w:pPr>
      <w:r w:rsidRPr="00C73924">
        <w:t>Desenhos e detalhes específicos;</w:t>
      </w:r>
    </w:p>
    <w:p w:rsidR="005333A5" w:rsidRPr="00C73924" w:rsidRDefault="005333A5" w:rsidP="001E06FE">
      <w:pPr>
        <w:numPr>
          <w:ilvl w:val="0"/>
          <w:numId w:val="19"/>
        </w:numPr>
        <w:suppressAutoHyphens/>
        <w:spacing w:before="0"/>
        <w:ind w:left="284" w:hanging="284"/>
      </w:pPr>
      <w:r w:rsidRPr="00C73924">
        <w:t>Especificações dos materiais a serem empregados e dos serviços a serem realizados;</w:t>
      </w:r>
    </w:p>
    <w:p w:rsidR="005333A5" w:rsidRPr="00C73924" w:rsidRDefault="005333A5" w:rsidP="001E06FE">
      <w:pPr>
        <w:numPr>
          <w:ilvl w:val="0"/>
          <w:numId w:val="19"/>
        </w:numPr>
        <w:suppressAutoHyphens/>
        <w:spacing w:before="0"/>
        <w:ind w:left="284" w:hanging="284"/>
      </w:pPr>
      <w:r w:rsidRPr="00C73924">
        <w:t>Planilha de quantidade de serviços a serem realizados;</w:t>
      </w:r>
    </w:p>
    <w:p w:rsidR="005333A5" w:rsidRPr="00C73924" w:rsidRDefault="005333A5" w:rsidP="001E06FE">
      <w:pPr>
        <w:numPr>
          <w:ilvl w:val="0"/>
          <w:numId w:val="19"/>
        </w:numPr>
        <w:suppressAutoHyphens/>
        <w:spacing w:before="0"/>
        <w:ind w:left="284" w:hanging="284"/>
      </w:pPr>
      <w:r w:rsidRPr="00C73924">
        <w:t>Indicação da forma de medição dos serviços a serem realizados;</w:t>
      </w:r>
    </w:p>
    <w:p w:rsidR="005333A5" w:rsidRDefault="005333A5" w:rsidP="001E06FE">
      <w:pPr>
        <w:numPr>
          <w:ilvl w:val="0"/>
          <w:numId w:val="19"/>
        </w:numPr>
        <w:suppressAutoHyphens/>
        <w:spacing w:before="0"/>
        <w:ind w:left="284" w:hanging="284"/>
      </w:pPr>
      <w:r>
        <w:t>E</w:t>
      </w:r>
      <w:r w:rsidRPr="00C73924">
        <w:t>ventuais modificações devem ser aprovadas pela projetista e executante sob pena de cessar sua responsabilidade.</w:t>
      </w:r>
    </w:p>
    <w:p w:rsidR="005333A5" w:rsidRPr="00C73924" w:rsidRDefault="005333A5" w:rsidP="005333A5">
      <w:pPr>
        <w:suppressAutoHyphens/>
        <w:spacing w:before="0"/>
      </w:pPr>
    </w:p>
    <w:p w:rsidR="005333A5" w:rsidRPr="001A3993" w:rsidRDefault="005333A5" w:rsidP="001A3993">
      <w:pPr>
        <w:pStyle w:val="Ttulo3"/>
        <w:tabs>
          <w:tab w:val="clear" w:pos="1286"/>
          <w:tab w:val="num" w:pos="567"/>
        </w:tabs>
        <w:ind w:left="576"/>
      </w:pPr>
      <w:bookmarkStart w:id="61" w:name="_Toc482274587"/>
      <w:bookmarkStart w:id="62" w:name="_Toc491157324"/>
      <w:r w:rsidRPr="001A3993">
        <w:t>Procedimento</w:t>
      </w:r>
      <w:bookmarkEnd w:id="61"/>
      <w:bookmarkEnd w:id="62"/>
    </w:p>
    <w:p w:rsidR="005333A5" w:rsidRPr="00C73924" w:rsidRDefault="005333A5" w:rsidP="005333A5">
      <w:pPr>
        <w:spacing w:before="40"/>
      </w:pPr>
      <w:r w:rsidRPr="00C73924">
        <w:t>O projeto foi elaborado em estrita obediência à Norma Brasileira abaixo relacionada:</w:t>
      </w:r>
    </w:p>
    <w:p w:rsidR="005333A5" w:rsidRPr="00C73924" w:rsidRDefault="005333A5" w:rsidP="001E06FE">
      <w:pPr>
        <w:numPr>
          <w:ilvl w:val="0"/>
          <w:numId w:val="18"/>
        </w:numPr>
        <w:tabs>
          <w:tab w:val="left" w:pos="360"/>
        </w:tabs>
        <w:suppressAutoHyphens/>
        <w:autoSpaceDE w:val="0"/>
        <w:autoSpaceDN w:val="0"/>
        <w:adjustRightInd w:val="0"/>
        <w:spacing w:before="0"/>
      </w:pPr>
      <w:r>
        <w:t>NBR 06118 – Projeto de Estrutura de Concreto;</w:t>
      </w:r>
    </w:p>
    <w:p w:rsidR="005333A5" w:rsidRDefault="005333A5" w:rsidP="001E06FE">
      <w:pPr>
        <w:numPr>
          <w:ilvl w:val="0"/>
          <w:numId w:val="18"/>
        </w:numPr>
        <w:tabs>
          <w:tab w:val="left" w:pos="360"/>
        </w:tabs>
        <w:suppressAutoHyphens/>
        <w:autoSpaceDE w:val="0"/>
        <w:autoSpaceDN w:val="0"/>
        <w:adjustRightInd w:val="0"/>
        <w:spacing w:before="0"/>
      </w:pPr>
      <w:r w:rsidRPr="00C73924">
        <w:t xml:space="preserve">NR </w:t>
      </w:r>
      <w:r>
        <w:t>06</w:t>
      </w:r>
      <w:r w:rsidRPr="00C73924">
        <w:t xml:space="preserve"> – </w:t>
      </w:r>
      <w:r>
        <w:t>Equipamento de proteção individual</w:t>
      </w:r>
      <w:r w:rsidRPr="00C73924">
        <w:t>;</w:t>
      </w:r>
    </w:p>
    <w:p w:rsidR="005333A5" w:rsidRPr="00C73924" w:rsidRDefault="005333A5" w:rsidP="001E06FE">
      <w:pPr>
        <w:numPr>
          <w:ilvl w:val="0"/>
          <w:numId w:val="18"/>
        </w:numPr>
        <w:tabs>
          <w:tab w:val="left" w:pos="360"/>
        </w:tabs>
        <w:suppressAutoHyphens/>
        <w:autoSpaceDE w:val="0"/>
        <w:autoSpaceDN w:val="0"/>
        <w:adjustRightInd w:val="0"/>
        <w:spacing w:before="0"/>
      </w:pPr>
      <w:r>
        <w:t xml:space="preserve">NR 18 </w:t>
      </w:r>
      <w:r w:rsidRPr="00C73924">
        <w:t xml:space="preserve">– </w:t>
      </w:r>
      <w:r>
        <w:t>Condições e meio ambiente de trabalho na indústria da construção</w:t>
      </w:r>
      <w:r w:rsidRPr="00C73924">
        <w:t>;</w:t>
      </w:r>
    </w:p>
    <w:p w:rsidR="005333A5" w:rsidRPr="00C73924" w:rsidRDefault="005333A5" w:rsidP="001E06FE">
      <w:pPr>
        <w:numPr>
          <w:ilvl w:val="0"/>
          <w:numId w:val="18"/>
        </w:numPr>
        <w:tabs>
          <w:tab w:val="left" w:pos="360"/>
        </w:tabs>
        <w:suppressAutoHyphens/>
        <w:autoSpaceDE w:val="0"/>
        <w:autoSpaceDN w:val="0"/>
        <w:adjustRightInd w:val="0"/>
        <w:spacing w:before="0"/>
      </w:pPr>
      <w:r>
        <w:lastRenderedPageBreak/>
        <w:t>N</w:t>
      </w:r>
      <w:r w:rsidRPr="00C73924">
        <w:t xml:space="preserve">R </w:t>
      </w:r>
      <w:r>
        <w:t>35</w:t>
      </w:r>
      <w:r w:rsidRPr="00C73924">
        <w:t xml:space="preserve"> – </w:t>
      </w:r>
      <w:r>
        <w:t>Trabalho em altura</w:t>
      </w:r>
      <w:r w:rsidRPr="00C73924">
        <w:t>;</w:t>
      </w:r>
    </w:p>
    <w:p w:rsidR="005333A5" w:rsidRDefault="005333A5" w:rsidP="001E06FE">
      <w:pPr>
        <w:numPr>
          <w:ilvl w:val="0"/>
          <w:numId w:val="18"/>
        </w:numPr>
        <w:tabs>
          <w:tab w:val="left" w:pos="360"/>
        </w:tabs>
        <w:suppressAutoHyphens/>
        <w:autoSpaceDE w:val="0"/>
        <w:autoSpaceDN w:val="0"/>
        <w:adjustRightInd w:val="0"/>
        <w:spacing w:before="0"/>
      </w:pPr>
      <w:r>
        <w:t>ABNT NBR 6327</w:t>
      </w:r>
      <w:r w:rsidRPr="00C73924">
        <w:t xml:space="preserve"> </w:t>
      </w:r>
      <w:r>
        <w:t>–</w:t>
      </w:r>
      <w:r w:rsidRPr="00C73924">
        <w:t xml:space="preserve"> </w:t>
      </w:r>
      <w:r>
        <w:t>Cabo de aço para uso geral.</w:t>
      </w:r>
    </w:p>
    <w:p w:rsidR="005333A5" w:rsidRPr="00C73924" w:rsidRDefault="005333A5" w:rsidP="005333A5">
      <w:pPr>
        <w:tabs>
          <w:tab w:val="left" w:pos="360"/>
        </w:tabs>
        <w:autoSpaceDE w:val="0"/>
        <w:autoSpaceDN w:val="0"/>
        <w:adjustRightInd w:val="0"/>
      </w:pPr>
    </w:p>
    <w:p w:rsidR="005333A5" w:rsidRPr="00C73924" w:rsidRDefault="005333A5" w:rsidP="005333A5">
      <w:r w:rsidRPr="00C73924">
        <w:t>A execução de serviços deverá atender também às seguintes Normas e Práticas Complementares:</w:t>
      </w:r>
    </w:p>
    <w:p w:rsidR="005333A5" w:rsidRPr="00C73924" w:rsidRDefault="005333A5" w:rsidP="001E06FE">
      <w:pPr>
        <w:numPr>
          <w:ilvl w:val="0"/>
          <w:numId w:val="18"/>
        </w:numPr>
        <w:tabs>
          <w:tab w:val="left" w:pos="360"/>
        </w:tabs>
        <w:suppressAutoHyphens/>
        <w:spacing w:before="40"/>
      </w:pPr>
      <w:r w:rsidRPr="00C73924">
        <w:t>Práticas de Projeto, Construção e Manutenção de Edifícios Públicos Federais;</w:t>
      </w:r>
    </w:p>
    <w:p w:rsidR="005333A5" w:rsidRPr="00C73924" w:rsidRDefault="005333A5" w:rsidP="001E06FE">
      <w:pPr>
        <w:numPr>
          <w:ilvl w:val="0"/>
          <w:numId w:val="18"/>
        </w:numPr>
        <w:tabs>
          <w:tab w:val="left" w:pos="360"/>
        </w:tabs>
        <w:suppressAutoHyphens/>
        <w:spacing w:before="40"/>
      </w:pPr>
      <w:r w:rsidRPr="00C73924">
        <w:t>Códigos, Leis, Decretos, Portarias e Normas Federais, Estaduais e Municipais, inclusive normas de concessionárias de serviços públicos;</w:t>
      </w:r>
    </w:p>
    <w:p w:rsidR="005333A5" w:rsidRPr="00C73924" w:rsidRDefault="005333A5" w:rsidP="001E06FE">
      <w:pPr>
        <w:numPr>
          <w:ilvl w:val="0"/>
          <w:numId w:val="18"/>
        </w:numPr>
        <w:tabs>
          <w:tab w:val="left" w:pos="360"/>
        </w:tabs>
        <w:suppressAutoHyphens/>
        <w:spacing w:before="40"/>
      </w:pPr>
      <w:r w:rsidRPr="00C73924">
        <w:t>Instruções e Resoluções dos Órgãos do Sistema CREACONFEA.</w:t>
      </w:r>
    </w:p>
    <w:p w:rsidR="005333A5" w:rsidRPr="00C73924" w:rsidRDefault="005333A5" w:rsidP="005333A5"/>
    <w:p w:rsidR="005333A5" w:rsidRPr="001A3993" w:rsidRDefault="005333A5" w:rsidP="001A3993">
      <w:pPr>
        <w:pStyle w:val="Ttulo3"/>
        <w:tabs>
          <w:tab w:val="clear" w:pos="1286"/>
          <w:tab w:val="num" w:pos="567"/>
        </w:tabs>
        <w:ind w:left="576"/>
      </w:pPr>
      <w:bookmarkStart w:id="63" w:name="_Toc482274588"/>
      <w:bookmarkStart w:id="64" w:name="_Toc491157325"/>
      <w:r w:rsidRPr="001A3993">
        <w:t>Controle de Qualidade</w:t>
      </w:r>
      <w:bookmarkEnd w:id="63"/>
      <w:bookmarkEnd w:id="64"/>
    </w:p>
    <w:p w:rsidR="005333A5" w:rsidRPr="00C73924" w:rsidRDefault="005333A5" w:rsidP="005333A5">
      <w:pPr>
        <w:pStyle w:val="Ttulo4"/>
        <w:numPr>
          <w:ilvl w:val="0"/>
          <w:numId w:val="0"/>
        </w:numPr>
        <w:jc w:val="both"/>
        <w:rPr>
          <w:b w:val="0"/>
          <w:szCs w:val="20"/>
        </w:rPr>
      </w:pPr>
      <w:r w:rsidRPr="00C73924">
        <w:rPr>
          <w:b w:val="0"/>
          <w:szCs w:val="20"/>
        </w:rPr>
        <w:t xml:space="preserve">Será instituído um sistema de controle de qualidade, que constará de: </w:t>
      </w:r>
    </w:p>
    <w:p w:rsidR="005333A5" w:rsidRPr="00C73924" w:rsidRDefault="005333A5" w:rsidP="001E06FE">
      <w:pPr>
        <w:numPr>
          <w:ilvl w:val="0"/>
          <w:numId w:val="19"/>
        </w:numPr>
        <w:suppressAutoHyphens/>
        <w:spacing w:before="0"/>
        <w:ind w:left="284" w:hanging="284"/>
      </w:pPr>
      <w:r w:rsidRPr="00C73924">
        <w:t>Controle de recepção e qualidade dos materiais empregados, testes e ensaios em laboratórios. Os ensaios de laboratório serão necessários caso haja aplicação de material diferente do especificado e todos os custos deverão ser previstos e de responsabilidade da Contratada;</w:t>
      </w:r>
    </w:p>
    <w:p w:rsidR="005333A5" w:rsidRPr="00C73924" w:rsidRDefault="005333A5" w:rsidP="001E06FE">
      <w:pPr>
        <w:numPr>
          <w:ilvl w:val="0"/>
          <w:numId w:val="19"/>
        </w:numPr>
        <w:suppressAutoHyphens/>
        <w:spacing w:before="0"/>
        <w:ind w:left="284" w:hanging="284"/>
      </w:pPr>
      <w:r w:rsidRPr="00C73924">
        <w:t>Controle de mão de obra (serviços);</w:t>
      </w:r>
    </w:p>
    <w:p w:rsidR="005333A5" w:rsidRPr="00C73924" w:rsidRDefault="005333A5" w:rsidP="001E06FE">
      <w:pPr>
        <w:numPr>
          <w:ilvl w:val="0"/>
          <w:numId w:val="19"/>
        </w:numPr>
        <w:suppressAutoHyphens/>
        <w:spacing w:before="0"/>
        <w:ind w:left="284" w:hanging="284"/>
      </w:pPr>
      <w:r w:rsidRPr="00C73924">
        <w:t>Controle de sistema aplicado;</w:t>
      </w:r>
    </w:p>
    <w:p w:rsidR="005333A5" w:rsidRPr="00C73924" w:rsidRDefault="005333A5" w:rsidP="001E06FE">
      <w:pPr>
        <w:numPr>
          <w:ilvl w:val="0"/>
          <w:numId w:val="19"/>
        </w:numPr>
        <w:suppressAutoHyphens/>
        <w:spacing w:before="0"/>
        <w:ind w:left="284" w:hanging="284"/>
      </w:pPr>
      <w:r w:rsidRPr="00C73924">
        <w:t xml:space="preserve">Apresentação de Boletim Fispq (Ficha de informação de segurança de produto químico). </w:t>
      </w:r>
    </w:p>
    <w:p w:rsidR="005333A5" w:rsidRPr="00C73924" w:rsidRDefault="005333A5" w:rsidP="005333A5">
      <w:pPr>
        <w:ind w:left="284"/>
      </w:pPr>
    </w:p>
    <w:p w:rsidR="005333A5" w:rsidRPr="001A3993" w:rsidRDefault="005333A5" w:rsidP="001A3993">
      <w:pPr>
        <w:pStyle w:val="Ttulo3"/>
        <w:tabs>
          <w:tab w:val="clear" w:pos="1286"/>
          <w:tab w:val="num" w:pos="567"/>
        </w:tabs>
        <w:ind w:left="576"/>
      </w:pPr>
      <w:bookmarkStart w:id="65" w:name="_Toc482274589"/>
      <w:bookmarkStart w:id="66" w:name="_Toc491157326"/>
      <w:r w:rsidRPr="001A3993">
        <w:t>Cuidados - Segurança do Trabalho</w:t>
      </w:r>
      <w:bookmarkEnd w:id="65"/>
      <w:bookmarkEnd w:id="66"/>
      <w:r w:rsidRPr="001A3993">
        <w:t xml:space="preserve"> </w:t>
      </w:r>
    </w:p>
    <w:p w:rsidR="005333A5" w:rsidRPr="00C73924" w:rsidRDefault="005333A5" w:rsidP="005333A5">
      <w:pPr>
        <w:pStyle w:val="Ttulo4"/>
        <w:numPr>
          <w:ilvl w:val="0"/>
          <w:numId w:val="0"/>
        </w:numPr>
        <w:jc w:val="both"/>
        <w:rPr>
          <w:b w:val="0"/>
          <w:szCs w:val="20"/>
        </w:rPr>
      </w:pPr>
      <w:r w:rsidRPr="00C73924">
        <w:rPr>
          <w:b w:val="0"/>
          <w:szCs w:val="20"/>
        </w:rPr>
        <w:t xml:space="preserve">A CONTRATADA deverá, obrigatoriamente, utilizar o </w:t>
      </w:r>
      <w:r>
        <w:rPr>
          <w:szCs w:val="20"/>
        </w:rPr>
        <w:t>NR 35 - Trabalho em Alturas e NR – Equipamento de Proteção Individual</w:t>
      </w:r>
      <w:r w:rsidRPr="00C73924">
        <w:rPr>
          <w:b w:val="0"/>
          <w:szCs w:val="20"/>
        </w:rPr>
        <w:t xml:space="preserve">. </w:t>
      </w:r>
    </w:p>
    <w:p w:rsidR="005333A5" w:rsidRPr="001A3993" w:rsidRDefault="005333A5" w:rsidP="001A3993">
      <w:pPr>
        <w:pStyle w:val="Ttulo3"/>
        <w:tabs>
          <w:tab w:val="clear" w:pos="1286"/>
          <w:tab w:val="num" w:pos="567"/>
        </w:tabs>
        <w:ind w:left="576"/>
      </w:pPr>
      <w:bookmarkStart w:id="67" w:name="_Toc482274590"/>
      <w:bookmarkStart w:id="68" w:name="_Toc491157327"/>
      <w:r w:rsidRPr="001A3993">
        <w:t>Conceituação Adotada</w:t>
      </w:r>
      <w:bookmarkEnd w:id="67"/>
      <w:bookmarkEnd w:id="68"/>
    </w:p>
    <w:p w:rsidR="005333A5" w:rsidRPr="00C73924" w:rsidRDefault="005333A5" w:rsidP="005333A5">
      <w:pPr>
        <w:autoSpaceDE w:val="0"/>
        <w:autoSpaceDN w:val="0"/>
        <w:adjustRightInd w:val="0"/>
      </w:pPr>
      <w:r w:rsidRPr="00C73924">
        <w:t>Os conceitos gerais e básicos deste projeto no tocante a definições, esforços solicitantes</w:t>
      </w:r>
      <w:r>
        <w:t xml:space="preserve"> e</w:t>
      </w:r>
      <w:r w:rsidRPr="00C73924">
        <w:t xml:space="preserve"> posicionamento </w:t>
      </w:r>
      <w:r>
        <w:t xml:space="preserve">dos suportes </w:t>
      </w:r>
      <w:r w:rsidRPr="00C73924">
        <w:t xml:space="preserve">entre outros se encontram descritos neste documento. </w:t>
      </w:r>
    </w:p>
    <w:p w:rsidR="005333A5" w:rsidRPr="00C73924" w:rsidRDefault="005333A5" w:rsidP="005333A5">
      <w:pPr>
        <w:autoSpaceDE w:val="0"/>
        <w:autoSpaceDN w:val="0"/>
        <w:adjustRightInd w:val="0"/>
      </w:pPr>
      <w:r w:rsidRPr="00C73924">
        <w:t xml:space="preserve">Para que um determinado produto seja considerado conforme, no tocante a definições, esforços solicitantes entre outros, o mesmo deverá atender aos requisitos constantes das especificações, devidamente certificadas por laboratório de análise de materiais de construção de renome nacional. </w:t>
      </w:r>
    </w:p>
    <w:p w:rsidR="005333A5" w:rsidRDefault="005333A5" w:rsidP="005333A5">
      <w:pPr>
        <w:autoSpaceDE w:val="0"/>
        <w:autoSpaceDN w:val="0"/>
        <w:adjustRightInd w:val="0"/>
      </w:pPr>
      <w:r w:rsidRPr="00C73924">
        <w:t xml:space="preserve">Note-se que, eventualmente, as especificações deste caderno exigem em alguns itens desempenho superior ao perfil da norma da ABNT correspondente, portanto quando ensaiado o produto, este deverá atender não apenas às exigências da norma, mas às do projeto. </w:t>
      </w:r>
    </w:p>
    <w:p w:rsidR="005333A5" w:rsidRPr="001A3993" w:rsidRDefault="005333A5" w:rsidP="001A3993">
      <w:pPr>
        <w:pStyle w:val="Ttulo3"/>
        <w:tabs>
          <w:tab w:val="clear" w:pos="1286"/>
          <w:tab w:val="num" w:pos="567"/>
        </w:tabs>
        <w:ind w:left="576"/>
      </w:pPr>
      <w:bookmarkStart w:id="69" w:name="_Toc482274591"/>
      <w:bookmarkStart w:id="70" w:name="_Toc491157328"/>
      <w:r w:rsidRPr="001A3993">
        <w:t>Informação Sobre o Projeto</w:t>
      </w:r>
      <w:bookmarkEnd w:id="69"/>
      <w:bookmarkEnd w:id="70"/>
    </w:p>
    <w:p w:rsidR="005333A5" w:rsidRDefault="005333A5" w:rsidP="005333A5">
      <w:pPr>
        <w:autoSpaceDE w:val="0"/>
        <w:autoSpaceDN w:val="0"/>
        <w:adjustRightInd w:val="0"/>
      </w:pPr>
      <w:r w:rsidRPr="00C73924">
        <w:t>Este projeto de</w:t>
      </w:r>
      <w:r>
        <w:t xml:space="preserve"> linha de vida horizontal </w:t>
      </w:r>
      <w:r w:rsidRPr="00C73924">
        <w:t xml:space="preserve">foi desenvolvido em consonância com os demais projetos da obra. </w:t>
      </w:r>
    </w:p>
    <w:p w:rsidR="005333A5" w:rsidRPr="001A3993" w:rsidRDefault="005333A5" w:rsidP="001A3993">
      <w:pPr>
        <w:pStyle w:val="Ttulo3"/>
        <w:tabs>
          <w:tab w:val="clear" w:pos="1286"/>
          <w:tab w:val="num" w:pos="567"/>
        </w:tabs>
        <w:ind w:left="576"/>
      </w:pPr>
      <w:bookmarkStart w:id="71" w:name="_Toc482274592"/>
      <w:bookmarkStart w:id="72" w:name="_Toc491157329"/>
      <w:r w:rsidRPr="001A3993">
        <w:lastRenderedPageBreak/>
        <w:t>Especificações e Execução</w:t>
      </w:r>
      <w:bookmarkEnd w:id="71"/>
      <w:bookmarkEnd w:id="72"/>
      <w:r w:rsidRPr="001A3993">
        <w:t xml:space="preserve"> </w:t>
      </w:r>
    </w:p>
    <w:p w:rsidR="005333A5" w:rsidRPr="008067F6" w:rsidRDefault="005333A5" w:rsidP="005333A5">
      <w:pPr>
        <w:autoSpaceDE w:val="0"/>
        <w:autoSpaceDN w:val="0"/>
        <w:adjustRightInd w:val="0"/>
      </w:pPr>
      <w:r w:rsidRPr="008067F6">
        <w:t>A Linha de Vida Horizontal é um equipamento de ancoragem que incorpora um cabo metálico flexível. Os</w:t>
      </w:r>
      <w:r>
        <w:t xml:space="preserve"> </w:t>
      </w:r>
      <w:r w:rsidRPr="008067F6">
        <w:t>principais componentes do sistema são:</w:t>
      </w:r>
      <w:r>
        <w:t xml:space="preserve"> </w:t>
      </w:r>
      <w:r w:rsidRPr="008067F6">
        <w:t>a linha, troles, absorvedores de energia,</w:t>
      </w:r>
      <w:r>
        <w:t xml:space="preserve"> </w:t>
      </w:r>
      <w:r w:rsidRPr="008067F6">
        <w:t xml:space="preserve">conectores de ancoragem intermediários e </w:t>
      </w:r>
      <w:r>
        <w:t>ancoragem final;</w:t>
      </w:r>
    </w:p>
    <w:p w:rsidR="005333A5" w:rsidRPr="00BE52D7" w:rsidRDefault="005333A5" w:rsidP="005333A5">
      <w:pPr>
        <w:autoSpaceDE w:val="0"/>
        <w:autoSpaceDN w:val="0"/>
        <w:adjustRightInd w:val="0"/>
      </w:pPr>
      <w:r>
        <w:t>A</w:t>
      </w:r>
      <w:r w:rsidRPr="00BE52D7">
        <w:t xml:space="preserve"> instalação da linha de vida horizontal deve ser efetuada com meios</w:t>
      </w:r>
      <w:r>
        <w:t xml:space="preserve"> </w:t>
      </w:r>
      <w:r w:rsidRPr="00BE52D7">
        <w:t>adequados, em condições de segurança que controlem totalmente os riscos de queda do instalador, devido à configuração local;</w:t>
      </w:r>
    </w:p>
    <w:p w:rsidR="005333A5" w:rsidRPr="00BE52D7" w:rsidRDefault="005333A5" w:rsidP="005333A5">
      <w:pPr>
        <w:autoSpaceDE w:val="0"/>
        <w:autoSpaceDN w:val="0"/>
        <w:adjustRightInd w:val="0"/>
      </w:pPr>
      <w:r>
        <w:t>A</w:t>
      </w:r>
      <w:r w:rsidRPr="00BE52D7">
        <w:t xml:space="preserve"> primeira utilização da linha de vida deverá ser objeto de uma verificação, por uma pessoa competente, da conformidade da instalação com o dossiê de estudo prévio;</w:t>
      </w:r>
    </w:p>
    <w:p w:rsidR="005333A5" w:rsidRPr="00BE52D7" w:rsidRDefault="005333A5" w:rsidP="005333A5">
      <w:pPr>
        <w:autoSpaceDE w:val="0"/>
        <w:autoSpaceDN w:val="0"/>
        <w:adjustRightInd w:val="0"/>
      </w:pPr>
      <w:r>
        <w:t>C</w:t>
      </w:r>
      <w:r w:rsidRPr="00BE52D7">
        <w:t>aso seja constatado visualmente um estado defeituoso ou exista uma dúvida</w:t>
      </w:r>
      <w:r>
        <w:t xml:space="preserve"> </w:t>
      </w:r>
      <w:r w:rsidRPr="00BE52D7">
        <w:t>sobre o estado da linha, é imperativo solucionar esse defeito observado, antes de continuar a utilização;</w:t>
      </w:r>
    </w:p>
    <w:p w:rsidR="005333A5" w:rsidRPr="00BE52D7" w:rsidRDefault="005333A5" w:rsidP="005333A5">
      <w:pPr>
        <w:autoSpaceDE w:val="0"/>
        <w:autoSpaceDN w:val="0"/>
        <w:adjustRightInd w:val="0"/>
      </w:pPr>
      <w:r>
        <w:t>A</w:t>
      </w:r>
      <w:r w:rsidRPr="00BE52D7">
        <w:t>ntes da utilização, o usuário deve efetuar uma inspeção visual da linha de vida</w:t>
      </w:r>
      <w:r>
        <w:t xml:space="preserve"> </w:t>
      </w:r>
      <w:r w:rsidRPr="00BE52D7">
        <w:t xml:space="preserve">para se certificar de que está em </w:t>
      </w:r>
      <w:r>
        <w:t>bom estado de serviço e que os EPI</w:t>
      </w:r>
      <w:r w:rsidRPr="00BE52D7">
        <w:t xml:space="preserve"> associados</w:t>
      </w:r>
      <w:r>
        <w:t xml:space="preserve"> </w:t>
      </w:r>
      <w:r w:rsidRPr="00BE52D7">
        <w:t>também esteja em bom estado;</w:t>
      </w:r>
    </w:p>
    <w:p w:rsidR="005333A5" w:rsidRPr="00BE52D7" w:rsidRDefault="005333A5" w:rsidP="005333A5">
      <w:pPr>
        <w:autoSpaceDE w:val="0"/>
        <w:autoSpaceDN w:val="0"/>
        <w:adjustRightInd w:val="0"/>
      </w:pPr>
      <w:r>
        <w:t>A</w:t>
      </w:r>
      <w:r w:rsidRPr="00BE52D7">
        <w:t xml:space="preserve"> linha de vida deve ser utilizada exclusivamente para a proteção contra</w:t>
      </w:r>
      <w:r>
        <w:t xml:space="preserve"> </w:t>
      </w:r>
      <w:r w:rsidRPr="00BE52D7">
        <w:t>queda de pessoas;</w:t>
      </w:r>
    </w:p>
    <w:p w:rsidR="005333A5" w:rsidRDefault="005333A5" w:rsidP="005333A5">
      <w:pPr>
        <w:autoSpaceDE w:val="0"/>
        <w:autoSpaceDN w:val="0"/>
        <w:adjustRightInd w:val="0"/>
      </w:pPr>
      <w:r>
        <w:t>O</w:t>
      </w:r>
      <w:r w:rsidRPr="00BE52D7">
        <w:t>s olhais do cabo de aço devem ser mon</w:t>
      </w:r>
      <w:r>
        <w:t xml:space="preserve">tados com, no mínimo, três grampos </w:t>
      </w:r>
      <w:r w:rsidRPr="00BE52D7">
        <w:t>pesad</w:t>
      </w:r>
      <w:r>
        <w:t>os espaçados entre si por 50 mm;</w:t>
      </w:r>
    </w:p>
    <w:p w:rsidR="005333A5" w:rsidRDefault="005333A5" w:rsidP="005333A5">
      <w:pPr>
        <w:tabs>
          <w:tab w:val="left" w:pos="360"/>
        </w:tabs>
        <w:autoSpaceDE w:val="0"/>
        <w:autoSpaceDN w:val="0"/>
        <w:adjustRightInd w:val="0"/>
      </w:pPr>
      <w:r>
        <w:t>O local de trabalho deverá ser mantido permanentemente limpo, sem entulhos ou sobras, não aproveitáveis de material.</w:t>
      </w:r>
    </w:p>
    <w:p w:rsidR="005333A5" w:rsidRPr="001A3993" w:rsidRDefault="005333A5" w:rsidP="005333A5">
      <w:pPr>
        <w:pStyle w:val="Ttulo4"/>
      </w:pPr>
      <w:r w:rsidRPr="001A3993">
        <w:t xml:space="preserve">Descrições dos Serviços </w:t>
      </w:r>
    </w:p>
    <w:p w:rsidR="005333A5" w:rsidRDefault="005333A5" w:rsidP="001E06FE">
      <w:pPr>
        <w:numPr>
          <w:ilvl w:val="0"/>
          <w:numId w:val="21"/>
        </w:numPr>
        <w:autoSpaceDE w:val="0"/>
        <w:autoSpaceDN w:val="0"/>
        <w:adjustRightInd w:val="0"/>
      </w:pPr>
      <w:r>
        <w:t xml:space="preserve">Fornecimento e instalação de </w:t>
      </w:r>
      <w:r w:rsidRPr="007C45F3">
        <w:rPr>
          <w:b/>
        </w:rPr>
        <w:t>Esticador de cabo de aço</w:t>
      </w:r>
      <w:r w:rsidRPr="00DA7449">
        <w:t xml:space="preserve"> modelo TF-100 tipo manilha x manilha, forjado, galvanizado a fogo, com travas anti-rotacionais para evitar desregulagem acidental da tensão da linha, curso de regulagem com 30 cm, carga de ruptura superior a 4.000 Kgf. Fabricante GULIN ou similar</w:t>
      </w:r>
      <w:r>
        <w:t>;</w:t>
      </w:r>
    </w:p>
    <w:p w:rsidR="005333A5" w:rsidRDefault="005333A5" w:rsidP="005333A5">
      <w:pPr>
        <w:autoSpaceDE w:val="0"/>
        <w:autoSpaceDN w:val="0"/>
        <w:adjustRightInd w:val="0"/>
        <w:jc w:val="center"/>
      </w:pPr>
      <w:r>
        <w:rPr>
          <w:noProof/>
        </w:rPr>
        <w:drawing>
          <wp:inline distT="0" distB="0" distL="0" distR="0" wp14:anchorId="0F98ABB6" wp14:editId="6F003058">
            <wp:extent cx="3916680" cy="914400"/>
            <wp:effectExtent l="0" t="0" r="762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2">
                      <a:extLst>
                        <a:ext uri="{28A0092B-C50C-407E-A947-70E740481C1C}">
                          <a14:useLocalDpi xmlns:a14="http://schemas.microsoft.com/office/drawing/2010/main" val="0"/>
                        </a:ext>
                      </a:extLst>
                    </a:blip>
                    <a:srcRect l="63858" t="34428" r="25171" b="57457"/>
                    <a:stretch>
                      <a:fillRect/>
                    </a:stretch>
                  </pic:blipFill>
                  <pic:spPr bwMode="auto">
                    <a:xfrm>
                      <a:off x="0" y="0"/>
                      <a:ext cx="3916680" cy="914400"/>
                    </a:xfrm>
                    <a:prstGeom prst="rect">
                      <a:avLst/>
                    </a:prstGeom>
                    <a:noFill/>
                    <a:ln>
                      <a:noFill/>
                    </a:ln>
                  </pic:spPr>
                </pic:pic>
              </a:graphicData>
            </a:graphic>
          </wp:inline>
        </w:drawing>
      </w:r>
    </w:p>
    <w:p w:rsidR="005333A5" w:rsidRDefault="005333A5" w:rsidP="005333A5">
      <w:pPr>
        <w:autoSpaceDE w:val="0"/>
        <w:autoSpaceDN w:val="0"/>
        <w:adjustRightInd w:val="0"/>
      </w:pPr>
    </w:p>
    <w:p w:rsidR="005333A5" w:rsidRDefault="005333A5" w:rsidP="001E06FE">
      <w:pPr>
        <w:numPr>
          <w:ilvl w:val="0"/>
          <w:numId w:val="21"/>
        </w:numPr>
        <w:autoSpaceDE w:val="0"/>
        <w:autoSpaceDN w:val="0"/>
        <w:adjustRightInd w:val="0"/>
      </w:pPr>
      <w:r>
        <w:t>Fornecimento e instalação</w:t>
      </w:r>
      <w:r w:rsidRPr="007C45F3">
        <w:t xml:space="preserve"> </w:t>
      </w:r>
      <w:r>
        <w:t xml:space="preserve">de </w:t>
      </w:r>
      <w:r w:rsidRPr="007C45F3">
        <w:rPr>
          <w:b/>
        </w:rPr>
        <w:t>Indicador de tensão</w:t>
      </w:r>
      <w:r w:rsidRPr="007C45F3">
        <w:t xml:space="preserve"> modelo TF-200 em aço inox, com j</w:t>
      </w:r>
      <w:r>
        <w:t>anela de retangular de inspeção</w:t>
      </w:r>
      <w:r w:rsidRPr="007C45F3">
        <w:t xml:space="preserve"> Fabricante GULIN ou similar</w:t>
      </w:r>
      <w:r>
        <w:t>;</w:t>
      </w:r>
    </w:p>
    <w:p w:rsidR="005333A5" w:rsidRDefault="005333A5" w:rsidP="005333A5">
      <w:pPr>
        <w:autoSpaceDE w:val="0"/>
        <w:autoSpaceDN w:val="0"/>
        <w:adjustRightInd w:val="0"/>
        <w:jc w:val="center"/>
      </w:pPr>
      <w:r>
        <w:rPr>
          <w:noProof/>
        </w:rPr>
        <w:drawing>
          <wp:inline distT="0" distB="0" distL="0" distR="0" wp14:anchorId="754B87E4" wp14:editId="6DA933A1">
            <wp:extent cx="1883410" cy="1330960"/>
            <wp:effectExtent l="0" t="0" r="2540" b="254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3">
                      <a:extLst>
                        <a:ext uri="{28A0092B-C50C-407E-A947-70E740481C1C}">
                          <a14:useLocalDpi xmlns:a14="http://schemas.microsoft.com/office/drawing/2010/main" val="0"/>
                        </a:ext>
                      </a:extLst>
                    </a:blip>
                    <a:srcRect l="63365" t="30933" r="28087" b="50424"/>
                    <a:stretch>
                      <a:fillRect/>
                    </a:stretch>
                  </pic:blipFill>
                  <pic:spPr bwMode="auto">
                    <a:xfrm>
                      <a:off x="0" y="0"/>
                      <a:ext cx="1883410" cy="1330960"/>
                    </a:xfrm>
                    <a:prstGeom prst="rect">
                      <a:avLst/>
                    </a:prstGeom>
                    <a:noFill/>
                    <a:ln>
                      <a:noFill/>
                    </a:ln>
                  </pic:spPr>
                </pic:pic>
              </a:graphicData>
            </a:graphic>
          </wp:inline>
        </w:drawing>
      </w:r>
    </w:p>
    <w:p w:rsidR="005333A5" w:rsidRDefault="005333A5" w:rsidP="001E06FE">
      <w:pPr>
        <w:numPr>
          <w:ilvl w:val="0"/>
          <w:numId w:val="21"/>
        </w:numPr>
        <w:autoSpaceDE w:val="0"/>
        <w:autoSpaceDN w:val="0"/>
        <w:adjustRightInd w:val="0"/>
      </w:pPr>
      <w:r>
        <w:t>Fornecimento e instalação</w:t>
      </w:r>
      <w:r w:rsidRPr="007C45F3">
        <w:t xml:space="preserve"> </w:t>
      </w:r>
      <w:r>
        <w:t>de</w:t>
      </w:r>
      <w:r w:rsidRPr="007C45F3">
        <w:t xml:space="preserve"> </w:t>
      </w:r>
      <w:r w:rsidRPr="007C45F3">
        <w:rPr>
          <w:b/>
        </w:rPr>
        <w:t>Absorvedor</w:t>
      </w:r>
      <w:r w:rsidRPr="007C45F3">
        <w:t xml:space="preserve"> </w:t>
      </w:r>
      <w:r w:rsidRPr="007C45F3">
        <w:rPr>
          <w:b/>
        </w:rPr>
        <w:t>de energia</w:t>
      </w:r>
      <w:r w:rsidRPr="007C45F3">
        <w:t xml:space="preserve"> modelo TF-300 em aço inox. Fabricante GULIN ou similar</w:t>
      </w:r>
      <w:r>
        <w:t>;</w:t>
      </w:r>
    </w:p>
    <w:p w:rsidR="005333A5" w:rsidRDefault="005333A5" w:rsidP="005333A5">
      <w:pPr>
        <w:autoSpaceDE w:val="0"/>
        <w:autoSpaceDN w:val="0"/>
        <w:adjustRightInd w:val="0"/>
        <w:jc w:val="center"/>
        <w:rPr>
          <w:noProof/>
        </w:rPr>
      </w:pPr>
      <w:r>
        <w:rPr>
          <w:noProof/>
        </w:rPr>
        <w:lastRenderedPageBreak/>
        <w:drawing>
          <wp:inline distT="0" distB="0" distL="0" distR="0" wp14:anchorId="0F2EA6CB" wp14:editId="0BC1849A">
            <wp:extent cx="2136140" cy="989330"/>
            <wp:effectExtent l="0" t="0" r="0" b="127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4">
                      <a:extLst>
                        <a:ext uri="{28A0092B-C50C-407E-A947-70E740481C1C}">
                          <a14:useLocalDpi xmlns:a14="http://schemas.microsoft.com/office/drawing/2010/main" val="0"/>
                        </a:ext>
                      </a:extLst>
                    </a:blip>
                    <a:srcRect l="80792" t="39815" r="12575" b="50612"/>
                    <a:stretch>
                      <a:fillRect/>
                    </a:stretch>
                  </pic:blipFill>
                  <pic:spPr bwMode="auto">
                    <a:xfrm>
                      <a:off x="0" y="0"/>
                      <a:ext cx="2136140" cy="989330"/>
                    </a:xfrm>
                    <a:prstGeom prst="rect">
                      <a:avLst/>
                    </a:prstGeom>
                    <a:noFill/>
                    <a:ln>
                      <a:noFill/>
                    </a:ln>
                  </pic:spPr>
                </pic:pic>
              </a:graphicData>
            </a:graphic>
          </wp:inline>
        </w:drawing>
      </w:r>
    </w:p>
    <w:p w:rsidR="005333A5" w:rsidRDefault="005333A5" w:rsidP="005333A5">
      <w:pPr>
        <w:autoSpaceDE w:val="0"/>
        <w:autoSpaceDN w:val="0"/>
        <w:adjustRightInd w:val="0"/>
        <w:rPr>
          <w:noProof/>
        </w:rPr>
      </w:pPr>
    </w:p>
    <w:p w:rsidR="005333A5" w:rsidRDefault="005333A5" w:rsidP="001E06FE">
      <w:pPr>
        <w:numPr>
          <w:ilvl w:val="0"/>
          <w:numId w:val="21"/>
        </w:numPr>
        <w:autoSpaceDE w:val="0"/>
        <w:autoSpaceDN w:val="0"/>
        <w:adjustRightInd w:val="0"/>
      </w:pPr>
      <w:r>
        <w:t>Fornecimento e instalação</w:t>
      </w:r>
      <w:r w:rsidRPr="007C45F3">
        <w:t xml:space="preserve"> </w:t>
      </w:r>
      <w:r>
        <w:t>de</w:t>
      </w:r>
      <w:r w:rsidRPr="007C45F3">
        <w:t xml:space="preserve"> </w:t>
      </w:r>
      <w:r w:rsidRPr="007C45F3">
        <w:rPr>
          <w:b/>
        </w:rPr>
        <w:t>Pilar</w:t>
      </w:r>
      <w:r w:rsidRPr="007C45F3">
        <w:t xml:space="preserve"> </w:t>
      </w:r>
      <w:r w:rsidRPr="007C45F3">
        <w:rPr>
          <w:b/>
        </w:rPr>
        <w:t>de ancoragem</w:t>
      </w:r>
      <w:r w:rsidRPr="007C45F3">
        <w:t xml:space="preserve"> modelo TF-600 em aço galvanizado, para carga máxima de trabalho 1.500 Kgf. Fabricante GULIN ou similar</w:t>
      </w:r>
      <w:r>
        <w:t>;</w:t>
      </w:r>
    </w:p>
    <w:p w:rsidR="005333A5" w:rsidRDefault="005333A5" w:rsidP="005333A5">
      <w:pPr>
        <w:autoSpaceDE w:val="0"/>
        <w:autoSpaceDN w:val="0"/>
        <w:adjustRightInd w:val="0"/>
        <w:jc w:val="center"/>
        <w:rPr>
          <w:noProof/>
        </w:rPr>
      </w:pPr>
      <w:r>
        <w:rPr>
          <w:noProof/>
        </w:rPr>
        <w:drawing>
          <wp:inline distT="0" distB="0" distL="0" distR="0" wp14:anchorId="1A08CD08" wp14:editId="5EAE7183">
            <wp:extent cx="1699260" cy="2681605"/>
            <wp:effectExtent l="0" t="0" r="0" b="444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5">
                      <a:extLst>
                        <a:ext uri="{28A0092B-C50C-407E-A947-70E740481C1C}">
                          <a14:useLocalDpi xmlns:a14="http://schemas.microsoft.com/office/drawing/2010/main" val="0"/>
                        </a:ext>
                      </a:extLst>
                    </a:blip>
                    <a:srcRect l="64211" t="40279" r="28609" b="25000"/>
                    <a:stretch>
                      <a:fillRect/>
                    </a:stretch>
                  </pic:blipFill>
                  <pic:spPr bwMode="auto">
                    <a:xfrm>
                      <a:off x="0" y="0"/>
                      <a:ext cx="1699260" cy="2681605"/>
                    </a:xfrm>
                    <a:prstGeom prst="rect">
                      <a:avLst/>
                    </a:prstGeom>
                    <a:noFill/>
                    <a:ln>
                      <a:noFill/>
                    </a:ln>
                  </pic:spPr>
                </pic:pic>
              </a:graphicData>
            </a:graphic>
          </wp:inline>
        </w:drawing>
      </w:r>
    </w:p>
    <w:p w:rsidR="005333A5" w:rsidRDefault="005333A5" w:rsidP="001E06FE">
      <w:pPr>
        <w:numPr>
          <w:ilvl w:val="0"/>
          <w:numId w:val="21"/>
        </w:numPr>
        <w:autoSpaceDE w:val="0"/>
        <w:autoSpaceDN w:val="0"/>
        <w:adjustRightInd w:val="0"/>
      </w:pPr>
      <w:r>
        <w:t>Fornecimento e instalação</w:t>
      </w:r>
      <w:r w:rsidRPr="00582509">
        <w:t xml:space="preserve"> </w:t>
      </w:r>
      <w:r>
        <w:t xml:space="preserve">de </w:t>
      </w:r>
      <w:r w:rsidRPr="00582509">
        <w:rPr>
          <w:b/>
        </w:rPr>
        <w:t>Placa de ancoragem</w:t>
      </w:r>
      <w:r w:rsidRPr="00582509">
        <w:t xml:space="preserve"> modelo TF-610 em aço inox, incluindo parafusos de fixações, para carga máxima de trabalho 1.500 Kgf. Fabricante GULIN ou similar</w:t>
      </w:r>
      <w:r>
        <w:t>;</w:t>
      </w:r>
    </w:p>
    <w:p w:rsidR="005333A5" w:rsidRDefault="005333A5" w:rsidP="005333A5">
      <w:pPr>
        <w:autoSpaceDE w:val="0"/>
        <w:autoSpaceDN w:val="0"/>
        <w:adjustRightInd w:val="0"/>
        <w:jc w:val="center"/>
      </w:pPr>
      <w:r>
        <w:rPr>
          <w:noProof/>
        </w:rPr>
        <w:drawing>
          <wp:inline distT="0" distB="0" distL="0" distR="0" wp14:anchorId="6545A4F9" wp14:editId="3BD6E45C">
            <wp:extent cx="1828800" cy="1132840"/>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6">
                      <a:extLst>
                        <a:ext uri="{28A0092B-C50C-407E-A947-70E740481C1C}">
                          <a14:useLocalDpi xmlns:a14="http://schemas.microsoft.com/office/drawing/2010/main" val="0"/>
                        </a:ext>
                      </a:extLst>
                    </a:blip>
                    <a:srcRect l="63501" t="38943" r="27727" b="44002"/>
                    <a:stretch>
                      <a:fillRect/>
                    </a:stretch>
                  </pic:blipFill>
                  <pic:spPr bwMode="auto">
                    <a:xfrm>
                      <a:off x="0" y="0"/>
                      <a:ext cx="1828800" cy="1132840"/>
                    </a:xfrm>
                    <a:prstGeom prst="rect">
                      <a:avLst/>
                    </a:prstGeom>
                    <a:noFill/>
                    <a:ln>
                      <a:noFill/>
                    </a:ln>
                  </pic:spPr>
                </pic:pic>
              </a:graphicData>
            </a:graphic>
          </wp:inline>
        </w:drawing>
      </w:r>
    </w:p>
    <w:p w:rsidR="005333A5" w:rsidRDefault="005333A5" w:rsidP="005333A5">
      <w:pPr>
        <w:autoSpaceDE w:val="0"/>
        <w:autoSpaceDN w:val="0"/>
        <w:adjustRightInd w:val="0"/>
      </w:pPr>
    </w:p>
    <w:p w:rsidR="005333A5" w:rsidRDefault="005333A5" w:rsidP="005333A5">
      <w:pPr>
        <w:autoSpaceDE w:val="0"/>
        <w:autoSpaceDN w:val="0"/>
        <w:adjustRightInd w:val="0"/>
      </w:pPr>
    </w:p>
    <w:p w:rsidR="005333A5" w:rsidRDefault="005333A5" w:rsidP="001E06FE">
      <w:pPr>
        <w:numPr>
          <w:ilvl w:val="0"/>
          <w:numId w:val="21"/>
        </w:numPr>
        <w:autoSpaceDE w:val="0"/>
        <w:autoSpaceDN w:val="0"/>
        <w:adjustRightInd w:val="0"/>
      </w:pPr>
      <w:r>
        <w:t>Fornecimento e instalação</w:t>
      </w:r>
      <w:r w:rsidRPr="007C45F3">
        <w:t xml:space="preserve"> </w:t>
      </w:r>
      <w:r>
        <w:t>de</w:t>
      </w:r>
      <w:r w:rsidRPr="007C45F3">
        <w:t xml:space="preserve"> </w:t>
      </w:r>
      <w:r w:rsidRPr="007C45F3">
        <w:rPr>
          <w:b/>
        </w:rPr>
        <w:t>Suporte</w:t>
      </w:r>
      <w:r w:rsidRPr="007C45F3">
        <w:t xml:space="preserve"> </w:t>
      </w:r>
      <w:r w:rsidRPr="007C45F3">
        <w:rPr>
          <w:b/>
        </w:rPr>
        <w:t>intermediário</w:t>
      </w:r>
      <w:r w:rsidRPr="007C45F3">
        <w:t xml:space="preserve"> modelo TF-400 em aço inox, incluindo parafusos de fixações. Fabricante GULIN ou similar</w:t>
      </w:r>
      <w:r>
        <w:t>;</w:t>
      </w:r>
    </w:p>
    <w:p w:rsidR="005333A5" w:rsidRDefault="005333A5" w:rsidP="005333A5">
      <w:pPr>
        <w:autoSpaceDE w:val="0"/>
        <w:autoSpaceDN w:val="0"/>
        <w:adjustRightInd w:val="0"/>
        <w:jc w:val="center"/>
        <w:rPr>
          <w:noProof/>
        </w:rPr>
      </w:pPr>
      <w:r>
        <w:rPr>
          <w:noProof/>
        </w:rPr>
        <w:lastRenderedPageBreak/>
        <w:drawing>
          <wp:inline distT="0" distB="0" distL="0" distR="0" wp14:anchorId="3E037996" wp14:editId="265C3301">
            <wp:extent cx="2353945" cy="1760855"/>
            <wp:effectExtent l="0" t="0" r="8255"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7">
                      <a:extLst>
                        <a:ext uri="{28A0092B-C50C-407E-A947-70E740481C1C}">
                          <a14:useLocalDpi xmlns:a14="http://schemas.microsoft.com/office/drawing/2010/main" val="0"/>
                        </a:ext>
                      </a:extLst>
                    </a:blip>
                    <a:srcRect l="63094" t="38437" r="29266" b="43581"/>
                    <a:stretch>
                      <a:fillRect/>
                    </a:stretch>
                  </pic:blipFill>
                  <pic:spPr bwMode="auto">
                    <a:xfrm>
                      <a:off x="0" y="0"/>
                      <a:ext cx="2353945" cy="1760855"/>
                    </a:xfrm>
                    <a:prstGeom prst="rect">
                      <a:avLst/>
                    </a:prstGeom>
                    <a:noFill/>
                    <a:ln>
                      <a:noFill/>
                    </a:ln>
                  </pic:spPr>
                </pic:pic>
              </a:graphicData>
            </a:graphic>
          </wp:inline>
        </w:drawing>
      </w:r>
    </w:p>
    <w:p w:rsidR="005333A5" w:rsidRDefault="005333A5" w:rsidP="005333A5">
      <w:pPr>
        <w:autoSpaceDE w:val="0"/>
        <w:autoSpaceDN w:val="0"/>
        <w:adjustRightInd w:val="0"/>
        <w:rPr>
          <w:noProof/>
        </w:rPr>
      </w:pPr>
    </w:p>
    <w:p w:rsidR="005333A5" w:rsidRDefault="005333A5" w:rsidP="001E06FE">
      <w:pPr>
        <w:numPr>
          <w:ilvl w:val="0"/>
          <w:numId w:val="21"/>
        </w:numPr>
        <w:autoSpaceDE w:val="0"/>
        <w:autoSpaceDN w:val="0"/>
        <w:adjustRightInd w:val="0"/>
      </w:pPr>
      <w:r>
        <w:t>Fornecimento e instalação</w:t>
      </w:r>
      <w:r w:rsidRPr="007C45F3">
        <w:t xml:space="preserve"> </w:t>
      </w:r>
      <w:r>
        <w:t>de</w:t>
      </w:r>
      <w:r w:rsidRPr="00582509">
        <w:t xml:space="preserve"> </w:t>
      </w:r>
      <w:r w:rsidRPr="00582509">
        <w:rPr>
          <w:b/>
        </w:rPr>
        <w:t>Curva</w:t>
      </w:r>
      <w:r>
        <w:t xml:space="preserve"> </w:t>
      </w:r>
      <w:r w:rsidRPr="00582509">
        <w:rPr>
          <w:b/>
        </w:rPr>
        <w:t>Interna</w:t>
      </w:r>
      <w:r w:rsidRPr="00582509">
        <w:t xml:space="preserve"> modelo TF-500-I em aço inox, curva 90º, incluindo parafusos de fixações. Fabricante GULIN ou similar</w:t>
      </w:r>
      <w:r>
        <w:t>;</w:t>
      </w:r>
    </w:p>
    <w:p w:rsidR="005333A5" w:rsidRDefault="005333A5" w:rsidP="005333A5">
      <w:pPr>
        <w:autoSpaceDE w:val="0"/>
        <w:autoSpaceDN w:val="0"/>
        <w:adjustRightInd w:val="0"/>
        <w:jc w:val="center"/>
      </w:pPr>
      <w:r>
        <w:rPr>
          <w:noProof/>
        </w:rPr>
        <w:drawing>
          <wp:inline distT="0" distB="0" distL="0" distR="0" wp14:anchorId="3A1D7A17" wp14:editId="17E19E32">
            <wp:extent cx="2524760" cy="1624330"/>
            <wp:effectExtent l="0" t="0" r="889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l="64178" t="38559" r="28273" b="46533"/>
                    <a:stretch>
                      <a:fillRect/>
                    </a:stretch>
                  </pic:blipFill>
                  <pic:spPr bwMode="auto">
                    <a:xfrm>
                      <a:off x="0" y="0"/>
                      <a:ext cx="2524760" cy="1624330"/>
                    </a:xfrm>
                    <a:prstGeom prst="rect">
                      <a:avLst/>
                    </a:prstGeom>
                    <a:noFill/>
                    <a:ln>
                      <a:noFill/>
                    </a:ln>
                  </pic:spPr>
                </pic:pic>
              </a:graphicData>
            </a:graphic>
          </wp:inline>
        </w:drawing>
      </w:r>
    </w:p>
    <w:p w:rsidR="005333A5" w:rsidRDefault="005333A5" w:rsidP="001E06FE">
      <w:pPr>
        <w:numPr>
          <w:ilvl w:val="0"/>
          <w:numId w:val="21"/>
        </w:numPr>
        <w:autoSpaceDE w:val="0"/>
        <w:autoSpaceDN w:val="0"/>
        <w:adjustRightInd w:val="0"/>
      </w:pPr>
      <w:r>
        <w:t>Fornecimento e instalação</w:t>
      </w:r>
      <w:r w:rsidRPr="007C45F3">
        <w:t xml:space="preserve"> </w:t>
      </w:r>
      <w:r>
        <w:t>de</w:t>
      </w:r>
      <w:r w:rsidRPr="00582509">
        <w:t xml:space="preserve"> </w:t>
      </w:r>
      <w:r w:rsidRPr="00582509">
        <w:rPr>
          <w:b/>
        </w:rPr>
        <w:t>Curva Externa</w:t>
      </w:r>
      <w:r>
        <w:t xml:space="preserve"> </w:t>
      </w:r>
      <w:r w:rsidRPr="00582509">
        <w:t>modelo TF-500-E em aço inox, curva 90º, incluindo parafusos de fixações. Fabricante GULIN ou similar</w:t>
      </w:r>
      <w:r>
        <w:t>;</w:t>
      </w:r>
    </w:p>
    <w:p w:rsidR="005333A5" w:rsidRDefault="005333A5" w:rsidP="005333A5">
      <w:pPr>
        <w:autoSpaceDE w:val="0"/>
        <w:autoSpaceDN w:val="0"/>
        <w:adjustRightInd w:val="0"/>
        <w:jc w:val="center"/>
      </w:pPr>
      <w:r>
        <w:rPr>
          <w:noProof/>
        </w:rPr>
        <w:drawing>
          <wp:inline distT="0" distB="0" distL="0" distR="0" wp14:anchorId="457EB5D6" wp14:editId="2912AC22">
            <wp:extent cx="2579370" cy="1487805"/>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l="81548" t="38785" r="11583" b="48482"/>
                    <a:stretch>
                      <a:fillRect/>
                    </a:stretch>
                  </pic:blipFill>
                  <pic:spPr bwMode="auto">
                    <a:xfrm>
                      <a:off x="0" y="0"/>
                      <a:ext cx="2579370" cy="1487805"/>
                    </a:xfrm>
                    <a:prstGeom prst="rect">
                      <a:avLst/>
                    </a:prstGeom>
                    <a:noFill/>
                    <a:ln>
                      <a:noFill/>
                    </a:ln>
                  </pic:spPr>
                </pic:pic>
              </a:graphicData>
            </a:graphic>
          </wp:inline>
        </w:drawing>
      </w:r>
    </w:p>
    <w:p w:rsidR="005333A5" w:rsidRDefault="005333A5" w:rsidP="001E06FE">
      <w:pPr>
        <w:numPr>
          <w:ilvl w:val="0"/>
          <w:numId w:val="21"/>
        </w:numPr>
        <w:autoSpaceDE w:val="0"/>
        <w:autoSpaceDN w:val="0"/>
        <w:adjustRightInd w:val="0"/>
      </w:pPr>
      <w:r>
        <w:t>Fornecimento e instalação</w:t>
      </w:r>
      <w:r w:rsidRPr="007C45F3">
        <w:t xml:space="preserve"> </w:t>
      </w:r>
      <w:r>
        <w:t>de</w:t>
      </w:r>
      <w:r w:rsidRPr="00582509">
        <w:t xml:space="preserve"> </w:t>
      </w:r>
      <w:r w:rsidRPr="00582509">
        <w:rPr>
          <w:b/>
        </w:rPr>
        <w:t>Troler</w:t>
      </w:r>
      <w:r w:rsidRPr="00582509">
        <w:t xml:space="preserve"> modelo TR-5 em aço inox, incluindo mosquetão oval com trava de segurança para bloqueio de sua abertura. Fabricante GULIN ou similar</w:t>
      </w:r>
      <w:r>
        <w:t>;</w:t>
      </w:r>
    </w:p>
    <w:p w:rsidR="005333A5" w:rsidRDefault="005333A5" w:rsidP="005333A5">
      <w:pPr>
        <w:autoSpaceDE w:val="0"/>
        <w:autoSpaceDN w:val="0"/>
        <w:adjustRightInd w:val="0"/>
        <w:jc w:val="center"/>
      </w:pPr>
      <w:r>
        <w:rPr>
          <w:noProof/>
        </w:rPr>
        <w:lastRenderedPageBreak/>
        <w:drawing>
          <wp:inline distT="0" distB="0" distL="0" distR="0" wp14:anchorId="4C626294" wp14:editId="756C9384">
            <wp:extent cx="1508125" cy="1528445"/>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9">
                      <a:extLst>
                        <a:ext uri="{28A0092B-C50C-407E-A947-70E740481C1C}">
                          <a14:useLocalDpi xmlns:a14="http://schemas.microsoft.com/office/drawing/2010/main" val="0"/>
                        </a:ext>
                      </a:extLst>
                    </a:blip>
                    <a:srcRect l="63899" t="37712" r="29172" b="39830"/>
                    <a:stretch>
                      <a:fillRect/>
                    </a:stretch>
                  </pic:blipFill>
                  <pic:spPr bwMode="auto">
                    <a:xfrm>
                      <a:off x="0" y="0"/>
                      <a:ext cx="1508125" cy="1528445"/>
                    </a:xfrm>
                    <a:prstGeom prst="rect">
                      <a:avLst/>
                    </a:prstGeom>
                    <a:noFill/>
                    <a:ln>
                      <a:noFill/>
                    </a:ln>
                  </pic:spPr>
                </pic:pic>
              </a:graphicData>
            </a:graphic>
          </wp:inline>
        </w:drawing>
      </w:r>
    </w:p>
    <w:p w:rsidR="005333A5" w:rsidRDefault="005333A5" w:rsidP="001E06FE">
      <w:pPr>
        <w:numPr>
          <w:ilvl w:val="0"/>
          <w:numId w:val="21"/>
        </w:numPr>
        <w:autoSpaceDE w:val="0"/>
        <w:autoSpaceDN w:val="0"/>
        <w:adjustRightInd w:val="0"/>
      </w:pPr>
      <w:r>
        <w:t>Fornecimento e instalação</w:t>
      </w:r>
      <w:r w:rsidRPr="007C45F3">
        <w:t xml:space="preserve"> </w:t>
      </w:r>
      <w:r>
        <w:t>de</w:t>
      </w:r>
      <w:r w:rsidRPr="00582509">
        <w:t xml:space="preserve"> </w:t>
      </w:r>
      <w:r w:rsidRPr="00582509">
        <w:rPr>
          <w:b/>
        </w:rPr>
        <w:t>Manilha</w:t>
      </w:r>
      <w:r w:rsidRPr="00582509">
        <w:t xml:space="preserve"> modelo TF-615 em aço galvanizado, incluindo porca e cupilha com carga </w:t>
      </w:r>
      <w:r>
        <w:t>de ruptura superior a 4.000 Kgf;</w:t>
      </w:r>
    </w:p>
    <w:p w:rsidR="005333A5" w:rsidRDefault="005333A5" w:rsidP="005333A5">
      <w:pPr>
        <w:autoSpaceDE w:val="0"/>
        <w:autoSpaceDN w:val="0"/>
        <w:adjustRightInd w:val="0"/>
        <w:jc w:val="center"/>
      </w:pPr>
      <w:r>
        <w:rPr>
          <w:noProof/>
        </w:rPr>
        <w:drawing>
          <wp:inline distT="0" distB="0" distL="0" distR="0" wp14:anchorId="6164214B" wp14:editId="595E1B47">
            <wp:extent cx="1242060" cy="1146175"/>
            <wp:effectExtent l="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0">
                      <a:extLst>
                        <a:ext uri="{28A0092B-C50C-407E-A947-70E740481C1C}">
                          <a14:useLocalDpi xmlns:a14="http://schemas.microsoft.com/office/drawing/2010/main" val="0"/>
                        </a:ext>
                      </a:extLst>
                    </a:blip>
                    <a:srcRect l="63501" t="50650" r="29463" b="29378"/>
                    <a:stretch>
                      <a:fillRect/>
                    </a:stretch>
                  </pic:blipFill>
                  <pic:spPr bwMode="auto">
                    <a:xfrm>
                      <a:off x="0" y="0"/>
                      <a:ext cx="1242060" cy="1146175"/>
                    </a:xfrm>
                    <a:prstGeom prst="rect">
                      <a:avLst/>
                    </a:prstGeom>
                    <a:noFill/>
                    <a:ln>
                      <a:noFill/>
                    </a:ln>
                  </pic:spPr>
                </pic:pic>
              </a:graphicData>
            </a:graphic>
          </wp:inline>
        </w:drawing>
      </w:r>
    </w:p>
    <w:p w:rsidR="005333A5" w:rsidRDefault="005333A5" w:rsidP="005333A5">
      <w:pPr>
        <w:autoSpaceDE w:val="0"/>
        <w:autoSpaceDN w:val="0"/>
        <w:adjustRightInd w:val="0"/>
      </w:pPr>
    </w:p>
    <w:p w:rsidR="005333A5" w:rsidRDefault="005333A5" w:rsidP="005333A5">
      <w:pPr>
        <w:autoSpaceDE w:val="0"/>
        <w:autoSpaceDN w:val="0"/>
        <w:adjustRightInd w:val="0"/>
      </w:pPr>
    </w:p>
    <w:p w:rsidR="005333A5" w:rsidRDefault="005333A5" w:rsidP="001E06FE">
      <w:pPr>
        <w:numPr>
          <w:ilvl w:val="0"/>
          <w:numId w:val="21"/>
        </w:numPr>
        <w:autoSpaceDE w:val="0"/>
        <w:autoSpaceDN w:val="0"/>
        <w:adjustRightInd w:val="0"/>
      </w:pPr>
      <w:r>
        <w:t>Fornecimento e instalação</w:t>
      </w:r>
      <w:r w:rsidRPr="007C45F3">
        <w:t xml:space="preserve"> </w:t>
      </w:r>
      <w:r>
        <w:t>de</w:t>
      </w:r>
      <w:r w:rsidRPr="00582509">
        <w:t xml:space="preserve"> </w:t>
      </w:r>
      <w:r w:rsidRPr="00582509">
        <w:rPr>
          <w:b/>
        </w:rPr>
        <w:t>Cabo de aço</w:t>
      </w:r>
      <w:r w:rsidRPr="00582509">
        <w:t xml:space="preserve"> galvanizado com 13 MM de diâmetro, carga</w:t>
      </w:r>
      <w:r>
        <w:t xml:space="preserve"> de ruptura superior a 4.000Kgf;</w:t>
      </w:r>
    </w:p>
    <w:p w:rsidR="005333A5" w:rsidRDefault="005333A5" w:rsidP="005333A5">
      <w:pPr>
        <w:autoSpaceDE w:val="0"/>
        <w:autoSpaceDN w:val="0"/>
        <w:adjustRightInd w:val="0"/>
        <w:jc w:val="center"/>
      </w:pPr>
      <w:r>
        <w:rPr>
          <w:noProof/>
        </w:rPr>
        <w:drawing>
          <wp:inline distT="0" distB="0" distL="0" distR="0" wp14:anchorId="0A495541" wp14:editId="3A5845A7">
            <wp:extent cx="1774190" cy="1508125"/>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l="63974" t="19492" r="28870" b="61597"/>
                    <a:stretch>
                      <a:fillRect/>
                    </a:stretch>
                  </pic:blipFill>
                  <pic:spPr bwMode="auto">
                    <a:xfrm>
                      <a:off x="0" y="0"/>
                      <a:ext cx="1774190" cy="1508125"/>
                    </a:xfrm>
                    <a:prstGeom prst="rect">
                      <a:avLst/>
                    </a:prstGeom>
                    <a:noFill/>
                    <a:ln>
                      <a:noFill/>
                    </a:ln>
                  </pic:spPr>
                </pic:pic>
              </a:graphicData>
            </a:graphic>
          </wp:inline>
        </w:drawing>
      </w:r>
    </w:p>
    <w:p w:rsidR="005333A5" w:rsidRDefault="005333A5" w:rsidP="005333A5">
      <w:pPr>
        <w:autoSpaceDE w:val="0"/>
        <w:autoSpaceDN w:val="0"/>
        <w:adjustRightInd w:val="0"/>
      </w:pPr>
    </w:p>
    <w:p w:rsidR="005333A5" w:rsidRDefault="005333A5" w:rsidP="001E06FE">
      <w:pPr>
        <w:numPr>
          <w:ilvl w:val="0"/>
          <w:numId w:val="21"/>
        </w:numPr>
        <w:autoSpaceDE w:val="0"/>
        <w:autoSpaceDN w:val="0"/>
        <w:adjustRightInd w:val="0"/>
      </w:pPr>
      <w:r>
        <w:t>Fornecimento e instalação</w:t>
      </w:r>
      <w:r w:rsidRPr="007C45F3">
        <w:t xml:space="preserve"> </w:t>
      </w:r>
      <w:r>
        <w:t>de</w:t>
      </w:r>
      <w:r w:rsidRPr="00582509">
        <w:t xml:space="preserve"> </w:t>
      </w:r>
      <w:r w:rsidRPr="00582509">
        <w:rPr>
          <w:b/>
        </w:rPr>
        <w:t>Sapatilha pesada</w:t>
      </w:r>
      <w:r w:rsidRPr="00582509">
        <w:t xml:space="preserve"> modelo SFP-10 em aço galvanizado para cabo d</w:t>
      </w:r>
      <w:r>
        <w:t>e aço ø 13 MM;</w:t>
      </w:r>
    </w:p>
    <w:p w:rsidR="005333A5" w:rsidRDefault="005333A5" w:rsidP="005333A5">
      <w:pPr>
        <w:autoSpaceDE w:val="0"/>
        <w:autoSpaceDN w:val="0"/>
        <w:adjustRightInd w:val="0"/>
        <w:jc w:val="center"/>
      </w:pPr>
      <w:r>
        <w:rPr>
          <w:noProof/>
        </w:rPr>
        <w:drawing>
          <wp:inline distT="0" distB="0" distL="0" distR="0" wp14:anchorId="6774E37E" wp14:editId="0A485216">
            <wp:extent cx="1856105" cy="1125855"/>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2">
                      <a:extLst>
                        <a:ext uri="{28A0092B-C50C-407E-A947-70E740481C1C}">
                          <a14:useLocalDpi xmlns:a14="http://schemas.microsoft.com/office/drawing/2010/main" val="0"/>
                        </a:ext>
                      </a:extLst>
                    </a:blip>
                    <a:srcRect l="57042" t="31068" r="37839" b="59322"/>
                    <a:stretch>
                      <a:fillRect/>
                    </a:stretch>
                  </pic:blipFill>
                  <pic:spPr bwMode="auto">
                    <a:xfrm>
                      <a:off x="0" y="0"/>
                      <a:ext cx="1856105" cy="1125855"/>
                    </a:xfrm>
                    <a:prstGeom prst="rect">
                      <a:avLst/>
                    </a:prstGeom>
                    <a:noFill/>
                    <a:ln>
                      <a:noFill/>
                    </a:ln>
                  </pic:spPr>
                </pic:pic>
              </a:graphicData>
            </a:graphic>
          </wp:inline>
        </w:drawing>
      </w:r>
    </w:p>
    <w:p w:rsidR="005333A5" w:rsidRDefault="005333A5" w:rsidP="001E06FE">
      <w:pPr>
        <w:numPr>
          <w:ilvl w:val="0"/>
          <w:numId w:val="21"/>
        </w:numPr>
        <w:autoSpaceDE w:val="0"/>
        <w:autoSpaceDN w:val="0"/>
        <w:adjustRightInd w:val="0"/>
      </w:pPr>
      <w:r>
        <w:t>Fornecimento e instalação</w:t>
      </w:r>
      <w:r w:rsidRPr="007C45F3">
        <w:t xml:space="preserve"> </w:t>
      </w:r>
      <w:r>
        <w:t>de</w:t>
      </w:r>
      <w:r w:rsidRPr="00582509">
        <w:t xml:space="preserve"> </w:t>
      </w:r>
      <w:r w:rsidRPr="00582509">
        <w:rPr>
          <w:b/>
        </w:rPr>
        <w:t>Grampo pesado</w:t>
      </w:r>
      <w:r w:rsidRPr="00582509">
        <w:t xml:space="preserve"> modelo GP-10 em aço galva</w:t>
      </w:r>
      <w:r>
        <w:t>nizado para cabo de aço ø 13 MM;</w:t>
      </w:r>
    </w:p>
    <w:p w:rsidR="005333A5" w:rsidRDefault="005333A5" w:rsidP="005333A5">
      <w:pPr>
        <w:autoSpaceDE w:val="0"/>
        <w:autoSpaceDN w:val="0"/>
        <w:adjustRightInd w:val="0"/>
        <w:jc w:val="center"/>
      </w:pPr>
      <w:r>
        <w:rPr>
          <w:noProof/>
        </w:rPr>
        <w:lastRenderedPageBreak/>
        <w:drawing>
          <wp:inline distT="0" distB="0" distL="0" distR="0" wp14:anchorId="1381CC65" wp14:editId="758AED38">
            <wp:extent cx="1125855" cy="1105535"/>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3">
                      <a:extLst>
                        <a:ext uri="{28A0092B-C50C-407E-A947-70E740481C1C}">
                          <a14:useLocalDpi xmlns:a14="http://schemas.microsoft.com/office/drawing/2010/main" val="0"/>
                        </a:ext>
                      </a:extLst>
                    </a:blip>
                    <a:srcRect l="65959" t="30884" r="30164" b="57106"/>
                    <a:stretch>
                      <a:fillRect/>
                    </a:stretch>
                  </pic:blipFill>
                  <pic:spPr bwMode="auto">
                    <a:xfrm>
                      <a:off x="0" y="0"/>
                      <a:ext cx="1125855" cy="1105535"/>
                    </a:xfrm>
                    <a:prstGeom prst="rect">
                      <a:avLst/>
                    </a:prstGeom>
                    <a:noFill/>
                    <a:ln>
                      <a:noFill/>
                    </a:ln>
                  </pic:spPr>
                </pic:pic>
              </a:graphicData>
            </a:graphic>
          </wp:inline>
        </w:drawing>
      </w:r>
    </w:p>
    <w:p w:rsidR="005333A5" w:rsidRDefault="005333A5" w:rsidP="005333A5">
      <w:pPr>
        <w:autoSpaceDE w:val="0"/>
        <w:autoSpaceDN w:val="0"/>
        <w:adjustRightInd w:val="0"/>
      </w:pPr>
    </w:p>
    <w:p w:rsidR="005333A5" w:rsidRPr="007C45F3" w:rsidRDefault="005333A5" w:rsidP="001E06FE">
      <w:pPr>
        <w:numPr>
          <w:ilvl w:val="0"/>
          <w:numId w:val="21"/>
        </w:numPr>
        <w:autoSpaceDE w:val="0"/>
        <w:autoSpaceDN w:val="0"/>
        <w:adjustRightInd w:val="0"/>
      </w:pPr>
      <w:r>
        <w:t>Fornecimento e instalação</w:t>
      </w:r>
      <w:r w:rsidRPr="007C45F3">
        <w:t xml:space="preserve"> </w:t>
      </w:r>
      <w:r>
        <w:t>de</w:t>
      </w:r>
      <w:r w:rsidRPr="00582509">
        <w:t xml:space="preserve"> </w:t>
      </w:r>
      <w:r w:rsidRPr="00582509">
        <w:rPr>
          <w:b/>
        </w:rPr>
        <w:t>Chumbador metálico</w:t>
      </w:r>
      <w:r>
        <w:t xml:space="preserve"> </w:t>
      </w:r>
      <w:r w:rsidRPr="00582509">
        <w:t xml:space="preserve">WLT </w:t>
      </w:r>
      <w:r>
        <w:t>ø5/8", incluindo jaqueta e cone.</w:t>
      </w:r>
    </w:p>
    <w:p w:rsidR="005333A5" w:rsidRPr="00567BE4" w:rsidRDefault="005333A5" w:rsidP="00567BE4">
      <w:pPr>
        <w:pStyle w:val="Ttulo3"/>
        <w:tabs>
          <w:tab w:val="clear" w:pos="1286"/>
          <w:tab w:val="num" w:pos="567"/>
        </w:tabs>
        <w:ind w:left="576"/>
        <w:rPr>
          <w:smallCaps w:val="0"/>
        </w:rPr>
      </w:pPr>
      <w:bookmarkStart w:id="73" w:name="_Toc491157330"/>
      <w:r w:rsidRPr="00567BE4">
        <w:rPr>
          <w:smallCaps w:val="0"/>
        </w:rPr>
        <w:t>Teste e Entrega</w:t>
      </w:r>
      <w:bookmarkEnd w:id="73"/>
      <w:r w:rsidRPr="00567BE4">
        <w:rPr>
          <w:smallCaps w:val="0"/>
        </w:rPr>
        <w:t xml:space="preserve"> </w:t>
      </w:r>
    </w:p>
    <w:p w:rsidR="005333A5" w:rsidRPr="00C95433" w:rsidRDefault="005333A5" w:rsidP="005333A5">
      <w:pPr>
        <w:tabs>
          <w:tab w:val="left" w:pos="360"/>
        </w:tabs>
        <w:suppressAutoHyphens/>
        <w:spacing w:before="40"/>
      </w:pPr>
      <w:r>
        <w:t xml:space="preserve">Recomenda-se que o engenheiro responsável pela obra e o engenheiro fiscal sejam convidados a assistir aos testes. </w:t>
      </w:r>
      <w:r w:rsidRPr="00C95433">
        <w:t>Durante a fase de testes, a Contratada deverá tomar todas as providências</w:t>
      </w:r>
      <w:r>
        <w:t xml:space="preserve"> para </w:t>
      </w:r>
      <w:r w:rsidRPr="00C95433">
        <w:t>não caus</w:t>
      </w:r>
      <w:r>
        <w:t>ar</w:t>
      </w:r>
      <w:r w:rsidRPr="00C95433">
        <w:t xml:space="preserve"> danos aos serviços já executados.</w:t>
      </w:r>
    </w:p>
    <w:p w:rsidR="005333A5" w:rsidRDefault="005333A5" w:rsidP="005333A5">
      <w:pPr>
        <w:spacing w:before="40"/>
      </w:pPr>
    </w:p>
    <w:p w:rsidR="005333A5" w:rsidRDefault="005333A5" w:rsidP="005333A5">
      <w:pPr>
        <w:tabs>
          <w:tab w:val="left" w:pos="360"/>
        </w:tabs>
        <w:suppressAutoHyphens/>
        <w:spacing w:before="40"/>
      </w:pPr>
      <w:r w:rsidRPr="00FA0B42">
        <w:t>A Contratada deverá atualizar os desenhos do projeto</w:t>
      </w:r>
      <w:r>
        <w:t xml:space="preserve"> </w:t>
      </w:r>
      <w:r w:rsidRPr="00FA0B42">
        <w:t>à medida em que os serviços forem executados, devendo</w:t>
      </w:r>
      <w:r>
        <w:t xml:space="preserve"> </w:t>
      </w:r>
      <w:r w:rsidRPr="00FA0B42">
        <w:t>entregar, no final dos serviços e obras, um jogo completo de</w:t>
      </w:r>
      <w:r>
        <w:t xml:space="preserve"> </w:t>
      </w:r>
      <w:r w:rsidRPr="00FA0B42">
        <w:t>desenhos e detalhes da obra concluída.</w:t>
      </w:r>
    </w:p>
    <w:p w:rsidR="005333A5" w:rsidRDefault="005333A5" w:rsidP="005333A5">
      <w:pPr>
        <w:tabs>
          <w:tab w:val="left" w:pos="360"/>
        </w:tabs>
        <w:suppressAutoHyphens/>
        <w:spacing w:before="40"/>
      </w:pPr>
    </w:p>
    <w:p w:rsidR="005333A5" w:rsidRDefault="005333A5" w:rsidP="005333A5">
      <w:pPr>
        <w:tabs>
          <w:tab w:val="left" w:pos="360"/>
        </w:tabs>
        <w:suppressAutoHyphens/>
        <w:spacing w:before="40"/>
      </w:pPr>
      <w:r w:rsidRPr="000B29E2">
        <w:t>O</w:t>
      </w:r>
      <w:r w:rsidRPr="003349FD">
        <w:t>s ensaios de aceitação e de homologação são</w:t>
      </w:r>
      <w:r>
        <w:t xml:space="preserve"> os descritos a seguir.</w:t>
      </w:r>
    </w:p>
    <w:p w:rsidR="005333A5" w:rsidRDefault="005333A5" w:rsidP="005333A5">
      <w:pPr>
        <w:tabs>
          <w:tab w:val="left" w:pos="360"/>
        </w:tabs>
        <w:suppressAutoHyphens/>
        <w:spacing w:before="40"/>
      </w:pPr>
    </w:p>
    <w:p w:rsidR="005333A5" w:rsidRDefault="005333A5" w:rsidP="001E06FE">
      <w:pPr>
        <w:numPr>
          <w:ilvl w:val="1"/>
          <w:numId w:val="20"/>
        </w:numPr>
        <w:tabs>
          <w:tab w:val="left" w:pos="0"/>
        </w:tabs>
        <w:suppressAutoHyphens/>
        <w:spacing w:before="40"/>
        <w:ind w:left="284" w:hanging="284"/>
      </w:pPr>
      <w:r w:rsidRPr="003349FD">
        <w:t>Inspeção</w:t>
      </w:r>
      <w:r>
        <w:t xml:space="preserve"> Visual</w:t>
      </w:r>
    </w:p>
    <w:p w:rsidR="005333A5" w:rsidRDefault="005333A5" w:rsidP="001E06FE">
      <w:pPr>
        <w:numPr>
          <w:ilvl w:val="0"/>
          <w:numId w:val="18"/>
        </w:numPr>
        <w:tabs>
          <w:tab w:val="left" w:pos="360"/>
        </w:tabs>
        <w:suppressAutoHyphens/>
        <w:autoSpaceDE w:val="0"/>
        <w:autoSpaceDN w:val="0"/>
        <w:adjustRightInd w:val="0"/>
        <w:spacing w:before="0"/>
      </w:pPr>
      <w:r w:rsidRPr="003349FD">
        <w:t>Devem ser observados os seguintes aspectos: deformação, acabamentos uniformes, ausência de oxidação, superfícies livres de rebarbas e trincas ou outros defeitos/falhas;</w:t>
      </w:r>
    </w:p>
    <w:p w:rsidR="005333A5" w:rsidRDefault="005333A5" w:rsidP="001E06FE">
      <w:pPr>
        <w:numPr>
          <w:ilvl w:val="0"/>
          <w:numId w:val="18"/>
        </w:numPr>
        <w:tabs>
          <w:tab w:val="left" w:pos="360"/>
        </w:tabs>
        <w:suppressAutoHyphens/>
        <w:autoSpaceDE w:val="0"/>
        <w:autoSpaceDN w:val="0"/>
        <w:adjustRightInd w:val="0"/>
        <w:spacing w:before="0"/>
      </w:pPr>
      <w:r w:rsidRPr="003349FD">
        <w:t>Dimensões: conforme aquelas indicadas na no projeto de instalação.</w:t>
      </w:r>
    </w:p>
    <w:p w:rsidR="005333A5" w:rsidRDefault="005333A5" w:rsidP="005333A5">
      <w:pPr>
        <w:suppressAutoHyphens/>
        <w:spacing w:before="40"/>
      </w:pPr>
    </w:p>
    <w:p w:rsidR="005333A5" w:rsidRPr="003349FD" w:rsidRDefault="005333A5" w:rsidP="001E06FE">
      <w:pPr>
        <w:numPr>
          <w:ilvl w:val="1"/>
          <w:numId w:val="20"/>
        </w:numPr>
        <w:tabs>
          <w:tab w:val="left" w:pos="0"/>
        </w:tabs>
        <w:suppressAutoHyphens/>
        <w:spacing w:before="40"/>
        <w:ind w:left="284" w:hanging="284"/>
      </w:pPr>
      <w:r w:rsidRPr="003349FD">
        <w:t>Ensaio de Resistência Mecânica a Deformação</w:t>
      </w:r>
    </w:p>
    <w:p w:rsidR="005333A5" w:rsidRDefault="005333A5" w:rsidP="005333A5">
      <w:pPr>
        <w:tabs>
          <w:tab w:val="left" w:pos="360"/>
        </w:tabs>
        <w:suppressAutoHyphens/>
        <w:spacing w:before="40"/>
      </w:pPr>
    </w:p>
    <w:p w:rsidR="005333A5" w:rsidRDefault="005333A5" w:rsidP="005333A5">
      <w:pPr>
        <w:tabs>
          <w:tab w:val="left" w:pos="360"/>
        </w:tabs>
        <w:suppressAutoHyphens/>
        <w:spacing w:before="40"/>
      </w:pPr>
      <w:r w:rsidRPr="003349FD">
        <w:t>O dispositivo deve ser preso de forma que simule uma situação equivalente à real condição de trabalho. Em seguida deve ser aplicada uma força de tração, com elevação de forma lenta e gradual até atingir o valor de 500 Kgf deverá ser mantido pelo período de 2 minutos.</w:t>
      </w:r>
    </w:p>
    <w:p w:rsidR="005333A5" w:rsidRDefault="005333A5" w:rsidP="005333A5">
      <w:pPr>
        <w:tabs>
          <w:tab w:val="left" w:pos="360"/>
        </w:tabs>
        <w:suppressAutoHyphens/>
        <w:spacing w:before="40"/>
      </w:pPr>
    </w:p>
    <w:p w:rsidR="005333A5" w:rsidRDefault="005333A5" w:rsidP="005333A5">
      <w:pPr>
        <w:tabs>
          <w:tab w:val="left" w:pos="360"/>
        </w:tabs>
        <w:suppressAutoHyphens/>
        <w:spacing w:before="40"/>
      </w:pPr>
      <w:r w:rsidRPr="003349FD">
        <w:t>O resultado será considerado satisfatório se após aplicação deste esforço o dispositivo para fixação da linha de vida não apresentar deformações.</w:t>
      </w:r>
    </w:p>
    <w:p w:rsidR="005333A5" w:rsidRDefault="005333A5" w:rsidP="005333A5">
      <w:pPr>
        <w:tabs>
          <w:tab w:val="left" w:pos="360"/>
        </w:tabs>
        <w:suppressAutoHyphens/>
        <w:spacing w:before="40"/>
      </w:pPr>
    </w:p>
    <w:p w:rsidR="005333A5" w:rsidRPr="003349FD" w:rsidRDefault="005333A5" w:rsidP="001E06FE">
      <w:pPr>
        <w:numPr>
          <w:ilvl w:val="1"/>
          <w:numId w:val="20"/>
        </w:numPr>
        <w:tabs>
          <w:tab w:val="left" w:pos="0"/>
        </w:tabs>
        <w:suppressAutoHyphens/>
        <w:spacing w:before="40"/>
        <w:ind w:left="284" w:hanging="284"/>
      </w:pPr>
      <w:r w:rsidRPr="003349FD">
        <w:t>Ensaio de Resistência Mecânica a Ruptura</w:t>
      </w:r>
    </w:p>
    <w:p w:rsidR="005333A5" w:rsidRDefault="005333A5" w:rsidP="005333A5">
      <w:pPr>
        <w:tabs>
          <w:tab w:val="left" w:pos="360"/>
        </w:tabs>
        <w:suppressAutoHyphens/>
        <w:spacing w:before="40"/>
      </w:pPr>
    </w:p>
    <w:p w:rsidR="005333A5" w:rsidRDefault="005333A5" w:rsidP="005333A5">
      <w:pPr>
        <w:tabs>
          <w:tab w:val="left" w:pos="360"/>
        </w:tabs>
        <w:suppressAutoHyphens/>
        <w:spacing w:before="40"/>
      </w:pPr>
      <w:r w:rsidRPr="003349FD">
        <w:t>O ensaio deve seguir o mesm</w:t>
      </w:r>
      <w:r>
        <w:t>o procedimento citado no item b</w:t>
      </w:r>
      <w:r w:rsidRPr="003349FD">
        <w:t>. A força neste caso é de 1000 Kgf, durante no mínimo 2 minutos, o ensaio será considerado satisfatório se não houver ruptura da peça.</w:t>
      </w:r>
    </w:p>
    <w:p w:rsidR="005333A5" w:rsidRDefault="005333A5" w:rsidP="005333A5">
      <w:pPr>
        <w:tabs>
          <w:tab w:val="left" w:pos="360"/>
        </w:tabs>
        <w:suppressAutoHyphens/>
        <w:spacing w:before="40"/>
      </w:pPr>
    </w:p>
    <w:p w:rsidR="005333A5" w:rsidRDefault="005333A5" w:rsidP="005333A5">
      <w:pPr>
        <w:tabs>
          <w:tab w:val="left" w:pos="360"/>
        </w:tabs>
        <w:suppressAutoHyphens/>
        <w:spacing w:before="40"/>
      </w:pPr>
      <w:r w:rsidRPr="003349FD">
        <w:t>Nota: O fornecedor deverá apresentar relatório de laudo de ensaio, emitido ou realizado por órgão ou laboratório credenciados dos referidos ensaios em protótipo, demonstrando o atendimento das condições pre</w:t>
      </w:r>
      <w:r w:rsidR="00892F76">
        <w:t>scritas, nos itens anteriores.</w:t>
      </w:r>
    </w:p>
    <w:p w:rsidR="00892F76" w:rsidRDefault="00892F76" w:rsidP="005333A5">
      <w:pPr>
        <w:tabs>
          <w:tab w:val="left" w:pos="360"/>
        </w:tabs>
        <w:suppressAutoHyphens/>
        <w:spacing w:before="40"/>
      </w:pPr>
    </w:p>
    <w:p w:rsidR="00892F76" w:rsidRPr="00892F76" w:rsidRDefault="00892F76" w:rsidP="00892F76">
      <w:pPr>
        <w:pStyle w:val="Ttulo2"/>
        <w:tabs>
          <w:tab w:val="num" w:pos="851"/>
        </w:tabs>
        <w:spacing w:before="120" w:after="120" w:line="360" w:lineRule="auto"/>
        <w:ind w:left="0" w:firstLine="0"/>
        <w:jc w:val="both"/>
        <w:rPr>
          <w:szCs w:val="20"/>
        </w:rPr>
      </w:pPr>
      <w:bookmarkStart w:id="74" w:name="_Toc488755187"/>
      <w:bookmarkStart w:id="75" w:name="_Toc491157331"/>
      <w:r w:rsidRPr="00892F76">
        <w:rPr>
          <w:szCs w:val="20"/>
        </w:rPr>
        <w:lastRenderedPageBreak/>
        <w:t>Instalação Sistema de Proteção Contra Descargas Atmosféricas – SPDA</w:t>
      </w:r>
      <w:bookmarkEnd w:id="74"/>
      <w:bookmarkEnd w:id="75"/>
    </w:p>
    <w:p w:rsidR="00892F76" w:rsidRPr="001A4E7C" w:rsidRDefault="00892F76" w:rsidP="00892F76">
      <w:pPr>
        <w:rPr>
          <w:color w:val="000000" w:themeColor="text1"/>
        </w:rPr>
      </w:pPr>
      <w:r w:rsidRPr="001A4E7C">
        <w:rPr>
          <w:color w:val="000000" w:themeColor="text1"/>
        </w:rPr>
        <w:t>A presente especificação técnica tem como objetivo apresentar as características mínimas e necessárias para a execução dos serviços, assim como o fornecimento de materiais para a execução dos respectivos serviços construtivos das instalações de um sistema de proteção contra descargas atmosféricas do Pavilhão Gaspar Vianna do Instituto Nacional de Infextologia Evandro Chagas-INI.</w:t>
      </w:r>
    </w:p>
    <w:p w:rsidR="00892F76" w:rsidRPr="001A4E7C" w:rsidRDefault="00892F76" w:rsidP="00892F76">
      <w:pPr>
        <w:rPr>
          <w:color w:val="000000" w:themeColor="text1"/>
        </w:rPr>
      </w:pPr>
      <w:r w:rsidRPr="001A4E7C">
        <w:rPr>
          <w:color w:val="000000" w:themeColor="text1"/>
        </w:rPr>
        <w:t>A execução dos serviços deverá obedecer criteriosamente ao projeto proposto, assim como, primordialmente a Norma NBR-5419.</w:t>
      </w:r>
    </w:p>
    <w:p w:rsidR="00892F76" w:rsidRPr="001A4E7C" w:rsidRDefault="00892F76" w:rsidP="00892F76">
      <w:pPr>
        <w:rPr>
          <w:color w:val="000000" w:themeColor="text1"/>
        </w:rPr>
      </w:pPr>
      <w:r w:rsidRPr="001A4E7C">
        <w:rPr>
          <w:color w:val="000000" w:themeColor="text1"/>
        </w:rPr>
        <w:t>Todo e qualquer serviço deverá ser efetuado por profissionais habilitados.</w:t>
      </w:r>
    </w:p>
    <w:p w:rsidR="00892F76" w:rsidRPr="001A4E7C" w:rsidRDefault="00892F76" w:rsidP="00892F76">
      <w:pPr>
        <w:rPr>
          <w:color w:val="000000" w:themeColor="text1"/>
        </w:rPr>
      </w:pPr>
      <w:r w:rsidRPr="001A4E7C">
        <w:rPr>
          <w:color w:val="000000" w:themeColor="text1"/>
        </w:rPr>
        <w:t>Os materiais a serem utilizados na obra deverão ser de qualidade comprovada, resguardada à Fiscalização o direito de recusar aqueles que julgarem de má qualidade.</w:t>
      </w:r>
    </w:p>
    <w:p w:rsidR="00892F76" w:rsidRPr="001A4E7C" w:rsidRDefault="00892F76" w:rsidP="00892F76">
      <w:pPr>
        <w:rPr>
          <w:color w:val="000000" w:themeColor="text1"/>
        </w:rPr>
      </w:pPr>
      <w:r w:rsidRPr="001A4E7C">
        <w:rPr>
          <w:color w:val="000000" w:themeColor="text1"/>
        </w:rPr>
        <w:t xml:space="preserve">A empresa CONTRATADA deverá, obrigatoriamente, programar medidas de controle de risco e sistemas preventivos, de forma a garantir a segurança e a saúde dos trabalhadores que, direta ou indiretamente irão estar envolvidos nas instalações do SPDA e com serviços de eletricidade. </w:t>
      </w:r>
    </w:p>
    <w:p w:rsidR="00892F76" w:rsidRDefault="00892F76" w:rsidP="00892F76">
      <w:pPr>
        <w:rPr>
          <w:color w:val="000000" w:themeColor="text1"/>
        </w:rPr>
      </w:pPr>
      <w:r w:rsidRPr="001A4E7C">
        <w:rPr>
          <w:color w:val="000000" w:themeColor="text1"/>
        </w:rPr>
        <w:t xml:space="preserve">A CONTRATADA deverá seguir os requisitos e condições contidas nas Normas Reguladoras NR-10, NR-35 dentre outras, </w:t>
      </w:r>
      <w:r w:rsidRPr="001A4E7C">
        <w:rPr>
          <w:color w:val="000000" w:themeColor="text1"/>
          <w:sz w:val="27"/>
          <w:szCs w:val="27"/>
        </w:rPr>
        <w:t xml:space="preserve"> </w:t>
      </w:r>
      <w:r w:rsidRPr="001A4E7C">
        <w:rPr>
          <w:color w:val="000000" w:themeColor="text1"/>
        </w:rPr>
        <w:t>cumprindo suas obrigações com a segurança do trabalhador.</w:t>
      </w:r>
    </w:p>
    <w:p w:rsidR="00892F76" w:rsidRPr="00567BE4" w:rsidRDefault="00892F76" w:rsidP="00567BE4">
      <w:pPr>
        <w:pStyle w:val="Ttulo3"/>
        <w:tabs>
          <w:tab w:val="clear" w:pos="1286"/>
          <w:tab w:val="num" w:pos="567"/>
        </w:tabs>
        <w:ind w:left="576"/>
        <w:rPr>
          <w:smallCaps w:val="0"/>
        </w:rPr>
      </w:pPr>
      <w:bookmarkStart w:id="76" w:name="_Ref109725203"/>
      <w:bookmarkStart w:id="77" w:name="_Toc195524993"/>
      <w:bookmarkStart w:id="78" w:name="_Toc488755188"/>
      <w:bookmarkStart w:id="79" w:name="_Toc491157332"/>
      <w:r w:rsidRPr="00567BE4">
        <w:rPr>
          <w:smallCaps w:val="0"/>
        </w:rPr>
        <w:t>Descrição do Serviço</w:t>
      </w:r>
      <w:bookmarkEnd w:id="76"/>
      <w:bookmarkEnd w:id="77"/>
      <w:bookmarkEnd w:id="78"/>
      <w:bookmarkEnd w:id="79"/>
    </w:p>
    <w:p w:rsidR="00892F76" w:rsidRPr="004E3183" w:rsidRDefault="00892F76" w:rsidP="00892F76">
      <w:pPr>
        <w:tabs>
          <w:tab w:val="left" w:pos="180"/>
        </w:tabs>
        <w:ind w:right="253"/>
        <w:rPr>
          <w:rFonts w:cs="Arial"/>
        </w:rPr>
      </w:pPr>
      <w:r w:rsidRPr="004E3183">
        <w:rPr>
          <w:rFonts w:cs="Arial"/>
        </w:rPr>
        <w:t>O</w:t>
      </w:r>
      <w:r>
        <w:rPr>
          <w:rFonts w:cs="Arial"/>
        </w:rPr>
        <w:t>s</w:t>
      </w:r>
      <w:r w:rsidRPr="004E3183">
        <w:rPr>
          <w:rFonts w:cs="Arial"/>
        </w:rPr>
        <w:t xml:space="preserve"> serviço</w:t>
      </w:r>
      <w:r>
        <w:rPr>
          <w:rFonts w:cs="Arial"/>
        </w:rPr>
        <w:t>s</w:t>
      </w:r>
      <w:r w:rsidRPr="004E3183">
        <w:rPr>
          <w:rFonts w:cs="Arial"/>
        </w:rPr>
        <w:t xml:space="preserve"> compreende</w:t>
      </w:r>
      <w:r>
        <w:rPr>
          <w:rFonts w:cs="Arial"/>
        </w:rPr>
        <w:t xml:space="preserve">m a instalação de um </w:t>
      </w:r>
      <w:r w:rsidRPr="004E3183">
        <w:rPr>
          <w:rFonts w:cs="Arial"/>
        </w:rPr>
        <w:t xml:space="preserve"> sistema de proteção contra descargas atmosféricas</w:t>
      </w:r>
      <w:r>
        <w:rPr>
          <w:rFonts w:cs="Arial"/>
        </w:rPr>
        <w:t xml:space="preserve"> (SPDA) conforme</w:t>
      </w:r>
      <w:r w:rsidRPr="004E3183">
        <w:rPr>
          <w:rFonts w:cs="Arial"/>
        </w:rPr>
        <w:t xml:space="preserve"> </w:t>
      </w:r>
      <w:r>
        <w:rPr>
          <w:rFonts w:cs="Arial"/>
        </w:rPr>
        <w:t>a N</w:t>
      </w:r>
      <w:r w:rsidRPr="004E3183">
        <w:rPr>
          <w:rFonts w:cs="Arial"/>
        </w:rPr>
        <w:t xml:space="preserve">orma NBR </w:t>
      </w:r>
      <w:r>
        <w:rPr>
          <w:rFonts w:cs="Arial"/>
        </w:rPr>
        <w:t>5419 –</w:t>
      </w:r>
      <w:r w:rsidRPr="00B80855">
        <w:rPr>
          <w:rFonts w:cs="Arial"/>
        </w:rPr>
        <w:t xml:space="preserve"> Proteção contra descargas atmosféricas</w:t>
      </w:r>
      <w:r w:rsidRPr="004E3183">
        <w:rPr>
          <w:rFonts w:cs="Arial"/>
        </w:rPr>
        <w:t>.</w:t>
      </w:r>
    </w:p>
    <w:p w:rsidR="00892F76" w:rsidRPr="004E3183" w:rsidRDefault="00892F76" w:rsidP="00892F76">
      <w:pPr>
        <w:tabs>
          <w:tab w:val="left" w:pos="180"/>
        </w:tabs>
        <w:ind w:right="253"/>
        <w:rPr>
          <w:rFonts w:cs="Arial"/>
        </w:rPr>
      </w:pPr>
      <w:r w:rsidRPr="004E3183">
        <w:rPr>
          <w:rFonts w:cs="Arial"/>
        </w:rPr>
        <w:t>Objetivando por sua vez não só a adequação com as especificidades da norma NBR 5419, mas também</w:t>
      </w:r>
      <w:r>
        <w:rPr>
          <w:rFonts w:cs="Arial"/>
        </w:rPr>
        <w:t>,</w:t>
      </w:r>
      <w:r w:rsidRPr="004E3183">
        <w:rPr>
          <w:rFonts w:cs="Arial"/>
        </w:rPr>
        <w:t xml:space="preserve"> com a melhoria das características do siste</w:t>
      </w:r>
      <w:r>
        <w:rPr>
          <w:rFonts w:cs="Arial"/>
        </w:rPr>
        <w:t>ma de descarga atmosférica, deverá ser</w:t>
      </w:r>
      <w:r w:rsidRPr="004E3183">
        <w:rPr>
          <w:rFonts w:cs="Arial"/>
        </w:rPr>
        <w:t xml:space="preserve"> construída uma nova</w:t>
      </w:r>
      <w:r>
        <w:rPr>
          <w:rFonts w:cs="Arial"/>
        </w:rPr>
        <w:t xml:space="preserve"> malha de terra associada às</w:t>
      </w:r>
      <w:r w:rsidRPr="004E3183">
        <w:rPr>
          <w:rFonts w:cs="Arial"/>
        </w:rPr>
        <w:t xml:space="preserve"> hastes de terra com configurações em linha</w:t>
      </w:r>
      <w:r>
        <w:rPr>
          <w:rFonts w:cs="Arial"/>
        </w:rPr>
        <w:t>,</w:t>
      </w:r>
      <w:r w:rsidRPr="004E3183">
        <w:rPr>
          <w:rFonts w:cs="Arial"/>
        </w:rPr>
        <w:t xml:space="preserve"> conforme projeto</w:t>
      </w:r>
      <w:r>
        <w:rPr>
          <w:rFonts w:cs="Arial"/>
        </w:rPr>
        <w:t>,</w:t>
      </w:r>
      <w:r w:rsidRPr="004E3183">
        <w:rPr>
          <w:rFonts w:cs="Arial"/>
        </w:rPr>
        <w:t xml:space="preserve"> para </w:t>
      </w:r>
      <w:r w:rsidRPr="00390D3F">
        <w:rPr>
          <w:rFonts w:cs="Arial"/>
        </w:rPr>
        <w:t>conduzir e dispersar de fomar</w:t>
      </w:r>
      <w:r w:rsidRPr="004E3183">
        <w:rPr>
          <w:rFonts w:cs="Arial"/>
        </w:rPr>
        <w:t xml:space="preserve"> eficiente possíveis descargas que possam ocorrer. </w:t>
      </w:r>
    </w:p>
    <w:p w:rsidR="00892F76" w:rsidRPr="004E3183" w:rsidRDefault="00892F76" w:rsidP="00892F76">
      <w:pPr>
        <w:tabs>
          <w:tab w:val="left" w:pos="180"/>
        </w:tabs>
        <w:ind w:right="253"/>
        <w:rPr>
          <w:rFonts w:cs="Arial"/>
        </w:rPr>
      </w:pPr>
      <w:r w:rsidRPr="004E3183">
        <w:rPr>
          <w:rFonts w:cs="Arial"/>
        </w:rPr>
        <w:t xml:space="preserve">Todas as malhas existentes nesta área </w:t>
      </w:r>
      <w:r>
        <w:rPr>
          <w:rFonts w:cs="Arial"/>
        </w:rPr>
        <w:t xml:space="preserve">deverão ser </w:t>
      </w:r>
      <w:r w:rsidRPr="004E3183">
        <w:rPr>
          <w:rFonts w:cs="Arial"/>
        </w:rPr>
        <w:t>interligadas com o mesmo cabeamento da malha que deverá ser</w:t>
      </w:r>
      <w:r>
        <w:rPr>
          <w:rFonts w:cs="Arial"/>
        </w:rPr>
        <w:t xml:space="preserve"> construída com cabo de cobre #5</w:t>
      </w:r>
      <w:r w:rsidRPr="004E3183">
        <w:rPr>
          <w:rFonts w:cs="Arial"/>
        </w:rPr>
        <w:t>0 mm² enterrado a uma profundidade aproximada de 0,5</w:t>
      </w:r>
      <w:r>
        <w:rPr>
          <w:rFonts w:cs="Arial"/>
        </w:rPr>
        <w:t>0</w:t>
      </w:r>
      <w:r w:rsidRPr="004E3183">
        <w:rPr>
          <w:rFonts w:cs="Arial"/>
        </w:rPr>
        <w:t>m complementada por hastes de aterramento de aço-cobreado com Ø</w:t>
      </w:r>
      <w:r>
        <w:rPr>
          <w:rFonts w:cs="Arial"/>
        </w:rPr>
        <w:t>5</w:t>
      </w:r>
      <w:r w:rsidRPr="004E3183">
        <w:rPr>
          <w:rFonts w:cs="Arial"/>
        </w:rPr>
        <w:t>/</w:t>
      </w:r>
      <w:r>
        <w:rPr>
          <w:rFonts w:cs="Arial"/>
        </w:rPr>
        <w:t>8</w:t>
      </w:r>
      <w:r w:rsidRPr="004E3183">
        <w:rPr>
          <w:rFonts w:cs="Arial"/>
        </w:rPr>
        <w:t xml:space="preserve">” x </w:t>
      </w:r>
      <w:r>
        <w:rPr>
          <w:rFonts w:cs="Arial"/>
        </w:rPr>
        <w:t>3,0</w:t>
      </w:r>
      <w:r w:rsidRPr="004E3183">
        <w:rPr>
          <w:rFonts w:cs="Arial"/>
        </w:rPr>
        <w:t>m, distribuídas conforme projeto.</w:t>
      </w:r>
    </w:p>
    <w:p w:rsidR="00892F76" w:rsidRPr="004E3183" w:rsidRDefault="00892F76" w:rsidP="00892F76">
      <w:pPr>
        <w:tabs>
          <w:tab w:val="left" w:pos="180"/>
        </w:tabs>
        <w:ind w:right="253"/>
        <w:rPr>
          <w:rFonts w:cs="Arial"/>
        </w:rPr>
      </w:pPr>
      <w:r>
        <w:rPr>
          <w:rFonts w:cs="Arial"/>
        </w:rPr>
        <w:t xml:space="preserve">Deverão ser utilizados </w:t>
      </w:r>
      <w:r w:rsidRPr="004E3183">
        <w:rPr>
          <w:rFonts w:cs="Arial"/>
        </w:rPr>
        <w:t xml:space="preserve">terminais aéreos </w:t>
      </w:r>
      <w:r>
        <w:rPr>
          <w:rFonts w:cs="Arial"/>
        </w:rPr>
        <w:t xml:space="preserve">de capatação </w:t>
      </w:r>
      <w:r w:rsidRPr="004E3183">
        <w:rPr>
          <w:rFonts w:cs="Arial"/>
        </w:rPr>
        <w:t>com fixação pela base diretamente sobre o chapim, nos pontos o</w:t>
      </w:r>
      <w:r>
        <w:rPr>
          <w:rFonts w:cs="Arial"/>
        </w:rPr>
        <w:t xml:space="preserve">nde encontrarem-se as descidas, </w:t>
      </w:r>
      <w:r w:rsidRPr="004E3183">
        <w:rPr>
          <w:rFonts w:cs="Arial"/>
        </w:rPr>
        <w:t xml:space="preserve">conforme indicados no projeto. </w:t>
      </w:r>
    </w:p>
    <w:p w:rsidR="00892F76" w:rsidRPr="004E3183" w:rsidRDefault="00892F76" w:rsidP="00892F76">
      <w:pPr>
        <w:tabs>
          <w:tab w:val="left" w:pos="180"/>
        </w:tabs>
        <w:ind w:right="253"/>
        <w:rPr>
          <w:rFonts w:cs="Arial"/>
        </w:rPr>
      </w:pPr>
      <w:r w:rsidRPr="004E3183">
        <w:rPr>
          <w:rFonts w:cs="Arial"/>
        </w:rPr>
        <w:t>Todas as conexões enterradas, assim como, as emendas e derivações aparentes deverão ser executadas por 02 (dois) conectores contínuos de pressão em latão estanhado, evitando-se consequentemente a danificação da galvanização do cabo con</w:t>
      </w:r>
      <w:r>
        <w:rPr>
          <w:rFonts w:cs="Arial"/>
        </w:rPr>
        <w:t xml:space="preserve">dutor adotado, observando-se que </w:t>
      </w:r>
      <w:r w:rsidRPr="004E3183">
        <w:rPr>
          <w:rFonts w:cs="Arial"/>
        </w:rPr>
        <w:t xml:space="preserve">este sistema possuirá descidas e pontos de medição desta malha (sistema de aterramento), localizados nas caixas de inspeção e medição periódicas. </w:t>
      </w:r>
    </w:p>
    <w:p w:rsidR="00892F76" w:rsidRDefault="00892F76" w:rsidP="00892F76">
      <w:pPr>
        <w:tabs>
          <w:tab w:val="left" w:pos="180"/>
        </w:tabs>
        <w:ind w:right="253"/>
        <w:rPr>
          <w:rFonts w:cs="Arial"/>
        </w:rPr>
      </w:pPr>
      <w:r>
        <w:rPr>
          <w:rFonts w:cs="Arial"/>
        </w:rPr>
        <w:t>Na platibanda d</w:t>
      </w:r>
      <w:r w:rsidRPr="004E3183">
        <w:rPr>
          <w:rFonts w:cs="Arial"/>
        </w:rPr>
        <w:t xml:space="preserve">o perímetro superior da cobertura </w:t>
      </w:r>
      <w:r>
        <w:rPr>
          <w:rFonts w:cs="Arial"/>
        </w:rPr>
        <w:t xml:space="preserve">e no telhado deverá ser instalado </w:t>
      </w:r>
      <w:r w:rsidRPr="004E3183">
        <w:rPr>
          <w:rFonts w:cs="Arial"/>
        </w:rPr>
        <w:t>a gaiola de Faraday</w:t>
      </w:r>
      <w:r>
        <w:rPr>
          <w:rFonts w:cs="Arial"/>
        </w:rPr>
        <w:t>,</w:t>
      </w:r>
      <w:r w:rsidRPr="004E3183">
        <w:rPr>
          <w:rFonts w:cs="Arial"/>
        </w:rPr>
        <w:t xml:space="preserve"> constituída por um anel captor </w:t>
      </w:r>
      <w:r>
        <w:rPr>
          <w:rFonts w:cs="Arial"/>
        </w:rPr>
        <w:t xml:space="preserve">de barras de alumínio </w:t>
      </w:r>
      <w:r w:rsidRPr="004E3183">
        <w:rPr>
          <w:rFonts w:cs="Arial"/>
        </w:rPr>
        <w:t xml:space="preserve">fixado sobre o chapim, através de </w:t>
      </w:r>
      <w:r>
        <w:rPr>
          <w:rFonts w:cs="Arial"/>
        </w:rPr>
        <w:t>parafusos</w:t>
      </w:r>
      <w:r w:rsidRPr="004E3183">
        <w:rPr>
          <w:rFonts w:cs="Arial"/>
        </w:rPr>
        <w:t>, para a composição deste anel, onde se encontrarão também os terminais captores aéreos, espaçados e dispostos conforme projeto; e</w:t>
      </w:r>
      <w:r>
        <w:rPr>
          <w:rFonts w:cs="Arial"/>
        </w:rPr>
        <w:t xml:space="preserve"> </w:t>
      </w:r>
      <w:r w:rsidRPr="004E3183">
        <w:rPr>
          <w:rFonts w:cs="Arial"/>
        </w:rPr>
        <w:t>a partir do anel c</w:t>
      </w:r>
      <w:r>
        <w:rPr>
          <w:rFonts w:cs="Arial"/>
        </w:rPr>
        <w:t>aptor deverão ser construídas as malhas e</w:t>
      </w:r>
      <w:r w:rsidRPr="004E3183">
        <w:rPr>
          <w:rFonts w:cs="Arial"/>
        </w:rPr>
        <w:t xml:space="preserve"> </w:t>
      </w:r>
      <w:r>
        <w:rPr>
          <w:rFonts w:cs="Arial"/>
        </w:rPr>
        <w:t>interligados</w:t>
      </w:r>
      <w:r w:rsidRPr="004E3183">
        <w:rPr>
          <w:rFonts w:cs="Arial"/>
        </w:rPr>
        <w:t xml:space="preserve"> </w:t>
      </w:r>
      <w:r>
        <w:rPr>
          <w:rFonts w:cs="Arial"/>
        </w:rPr>
        <w:t>através de</w:t>
      </w:r>
      <w:r w:rsidRPr="004E3183">
        <w:rPr>
          <w:rFonts w:cs="Arial"/>
        </w:rPr>
        <w:t xml:space="preserve"> cabo </w:t>
      </w:r>
      <w:r>
        <w:rPr>
          <w:rFonts w:cs="Arial"/>
        </w:rPr>
        <w:t xml:space="preserve">de alumínio de </w:t>
      </w:r>
      <w:r w:rsidRPr="004E3183">
        <w:rPr>
          <w:rFonts w:cs="Arial"/>
        </w:rPr>
        <w:t xml:space="preserve"> </w:t>
      </w:r>
      <w:r>
        <w:rPr>
          <w:rFonts w:cs="Arial"/>
        </w:rPr>
        <w:t>#70 mm² com as telhas metálicas inclusive</w:t>
      </w:r>
      <w:r w:rsidRPr="004E3183">
        <w:rPr>
          <w:rFonts w:cs="Arial"/>
        </w:rPr>
        <w:t xml:space="preserve"> para todas as estruturas metálicas localizadas na cobertura do prédio, incluindo elementos metálicos diversos (mastros de antenas, estrutura metálica da estrutura principal do espaço técnico, estruturas metálicas das escadas, </w:t>
      </w:r>
      <w:r>
        <w:rPr>
          <w:rFonts w:cs="Arial"/>
        </w:rPr>
        <w:t xml:space="preserve">guarda-corpo, </w:t>
      </w:r>
      <w:r w:rsidRPr="004E3183">
        <w:rPr>
          <w:rFonts w:cs="Arial"/>
        </w:rPr>
        <w:t>barramento de terra dos QDF’s, etc.).</w:t>
      </w:r>
    </w:p>
    <w:p w:rsidR="00892F76" w:rsidRDefault="00892F76" w:rsidP="00892F76">
      <w:pPr>
        <w:tabs>
          <w:tab w:val="left" w:pos="180"/>
        </w:tabs>
        <w:ind w:right="253"/>
        <w:rPr>
          <w:rFonts w:cs="Arial"/>
        </w:rPr>
      </w:pPr>
      <w:r w:rsidRPr="00D440D6">
        <w:rPr>
          <w:rFonts w:cs="Arial"/>
        </w:rPr>
        <w:t xml:space="preserve">A estrutura se classifica quanto ao nível de proteção, </w:t>
      </w:r>
      <w:r>
        <w:rPr>
          <w:rFonts w:cs="Arial"/>
        </w:rPr>
        <w:t xml:space="preserve">pode ser considerado com </w:t>
      </w:r>
      <w:r w:rsidRPr="00D440D6">
        <w:rPr>
          <w:rFonts w:cs="Arial"/>
        </w:rPr>
        <w:t>como nível III</w:t>
      </w:r>
      <w:r>
        <w:rPr>
          <w:rFonts w:cs="Arial"/>
        </w:rPr>
        <w:t>,</w:t>
      </w:r>
      <w:r w:rsidRPr="00D440D6">
        <w:rPr>
          <w:rFonts w:cs="Arial"/>
        </w:rPr>
        <w:t xml:space="preserve"> segundo da NBR-5419.</w:t>
      </w:r>
    </w:p>
    <w:p w:rsidR="00892F76" w:rsidRDefault="00892F76" w:rsidP="00892F76">
      <w:pPr>
        <w:tabs>
          <w:tab w:val="left" w:pos="180"/>
        </w:tabs>
        <w:ind w:right="253"/>
        <w:rPr>
          <w:rFonts w:cs="Arial"/>
        </w:rPr>
      </w:pPr>
      <w:r>
        <w:rPr>
          <w:rFonts w:cs="Arial"/>
        </w:rPr>
        <w:t xml:space="preserve">Deverão ser construídos um sistema de aterramento onde </w:t>
      </w:r>
      <w:r w:rsidRPr="00E2454B">
        <w:rPr>
          <w:rFonts w:cs="Arial"/>
        </w:rPr>
        <w:t>é recomendado a </w:t>
      </w:r>
      <w:hyperlink r:id="rId24" w:history="1">
        <w:r w:rsidRPr="00E2454B">
          <w:rPr>
            <w:rFonts w:cs="Arial"/>
          </w:rPr>
          <w:t>haste de alta camada</w:t>
        </w:r>
      </w:hyperlink>
      <w:r w:rsidRPr="00E2454B">
        <w:rPr>
          <w:rFonts w:cs="Arial"/>
        </w:rPr>
        <w:t xml:space="preserve">, com 254µ de cobertura de cobre, sobre uma barra redonda de aço (NBR 13571), as quais deverão ser cravadas ao solo propiciando o aumento do </w:t>
      </w:r>
      <w:r w:rsidRPr="00E2454B">
        <w:rPr>
          <w:rFonts w:cs="Arial"/>
        </w:rPr>
        <w:lastRenderedPageBreak/>
        <w:t>comprimento do eletrodo de aterramento e reduzindo riscos pessoais. Estes eletrodos de aterramento, ​tipo haste, ​podem ser introduzidos na posição vertical</w:t>
      </w:r>
      <w:r>
        <w:rPr>
          <w:rFonts w:ascii="Helvetica" w:hAnsi="Helvetica" w:cs="Helvetica"/>
          <w:color w:val="777777"/>
          <w:shd w:val="clear" w:color="auto" w:fill="FFFFFF"/>
        </w:rPr>
        <w:t xml:space="preserve">. </w:t>
      </w:r>
      <w:r w:rsidRPr="00E2454B">
        <w:rPr>
          <w:rFonts w:cs="Arial"/>
        </w:rPr>
        <w:t>Além das </w:t>
      </w:r>
      <w:hyperlink r:id="rId25" w:history="1">
        <w:r w:rsidRPr="00E2454B">
          <w:rPr>
            <w:rFonts w:cs="Arial"/>
          </w:rPr>
          <w:t>hastes de alta camada</w:t>
        </w:r>
      </w:hyperlink>
      <w:r>
        <w:rPr>
          <w:rFonts w:cs="Arial"/>
        </w:rPr>
        <w:t>, também serão</w:t>
      </w:r>
      <w:r w:rsidRPr="00E2454B">
        <w:rPr>
          <w:rFonts w:cs="Arial"/>
        </w:rPr>
        <w:t xml:space="preserve"> utilizadas nesse processo, os </w:t>
      </w:r>
      <w:hyperlink r:id="rId26" w:history="1">
        <w:r w:rsidRPr="00E2454B">
          <w:rPr>
            <w:rFonts w:cs="Arial"/>
          </w:rPr>
          <w:t>cabos de cobre nu</w:t>
        </w:r>
      </w:hyperlink>
      <w:r>
        <w:rPr>
          <w:rFonts w:cs="Arial"/>
        </w:rPr>
        <w:t xml:space="preserve"> de no </w:t>
      </w:r>
      <w:r w:rsidRPr="00E2454B">
        <w:rPr>
          <w:rFonts w:cs="Arial"/>
        </w:rPr>
        <w:t xml:space="preserve">mínimo </w:t>
      </w:r>
      <w:r>
        <w:rPr>
          <w:rFonts w:cs="Arial"/>
        </w:rPr>
        <w:t>#</w:t>
      </w:r>
      <w:r w:rsidRPr="00E2454B">
        <w:rPr>
          <w:rFonts w:cs="Arial"/>
        </w:rPr>
        <w:t>50mm². Este tipo de cabo por exemplo deve possuir 7 fios com 3,00mm de diâmetro cada fio, utilizando conectores de pressão e grampos e gar</w:t>
      </w:r>
      <w:r>
        <w:rPr>
          <w:rFonts w:cs="Arial"/>
        </w:rPr>
        <w:t>a</w:t>
      </w:r>
      <w:r w:rsidRPr="00E2454B">
        <w:rPr>
          <w:rFonts w:cs="Arial"/>
        </w:rPr>
        <w:t>ntindo a perfeita ligação dos eletrodos de aterramento.</w:t>
      </w:r>
    </w:p>
    <w:p w:rsidR="00892F76" w:rsidRDefault="00892F76" w:rsidP="00892F76">
      <w:pPr>
        <w:tabs>
          <w:tab w:val="left" w:pos="180"/>
        </w:tabs>
        <w:ind w:right="253"/>
        <w:rPr>
          <w:rFonts w:cs="Arial"/>
        </w:rPr>
      </w:pPr>
      <w:r>
        <w:rPr>
          <w:rFonts w:cs="Arial"/>
        </w:rPr>
        <w:t>Importante ressaltar que outros sistemas de aterramento existentes deverão ser interligados garantindo a equipotencialização.</w:t>
      </w:r>
    </w:p>
    <w:p w:rsidR="00892F76" w:rsidRPr="001A3993" w:rsidRDefault="00892F76" w:rsidP="001A3993">
      <w:pPr>
        <w:pStyle w:val="Ttulo4"/>
      </w:pPr>
      <w:bookmarkStart w:id="80" w:name="_Toc488755189"/>
      <w:r w:rsidRPr="001A3993">
        <w:t>Seções mínimas dos condutores de ligação equipotencial para conduzir parte substancial da corrente de descarga atmosférica</w:t>
      </w:r>
      <w:bookmarkEnd w:id="80"/>
    </w:p>
    <w:p w:rsidR="00892F76" w:rsidRPr="004F7593" w:rsidRDefault="00892F76" w:rsidP="00892F76">
      <w:pPr>
        <w:autoSpaceDE w:val="0"/>
        <w:autoSpaceDN w:val="0"/>
        <w:adjustRightInd w:val="0"/>
        <w:rPr>
          <w:rFonts w:cs="Arial"/>
          <w:b/>
          <w:bCs/>
          <w:color w:val="FF0000"/>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2161"/>
        <w:gridCol w:w="2161"/>
      </w:tblGrid>
      <w:tr w:rsidR="00892F76" w:rsidRPr="00D440D6" w:rsidTr="00F0614F">
        <w:trPr>
          <w:jc w:val="center"/>
        </w:trPr>
        <w:tc>
          <w:tcPr>
            <w:tcW w:w="2161" w:type="dxa"/>
            <w:vAlign w:val="center"/>
          </w:tcPr>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
                <w:bCs/>
                <w:caps/>
                <w:noProof/>
              </w:rPr>
            </w:pPr>
            <w:r w:rsidRPr="00D440D6">
              <w:rPr>
                <w:rFonts w:ascii="Arial" w:hAnsi="Arial" w:cs="Arial"/>
                <w:b/>
                <w:bCs/>
                <w:caps/>
                <w:noProof/>
              </w:rPr>
              <w:t>Nível de</w:t>
            </w:r>
          </w:p>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
                <w:bCs/>
                <w:caps/>
                <w:noProof/>
              </w:rPr>
            </w:pPr>
            <w:r w:rsidRPr="00D440D6">
              <w:rPr>
                <w:rFonts w:ascii="Arial" w:hAnsi="Arial" w:cs="Arial"/>
                <w:b/>
                <w:bCs/>
                <w:caps/>
                <w:noProof/>
              </w:rPr>
              <w:t>proteção</w:t>
            </w:r>
          </w:p>
        </w:tc>
        <w:tc>
          <w:tcPr>
            <w:tcW w:w="2161" w:type="dxa"/>
            <w:vAlign w:val="center"/>
          </w:tcPr>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
                <w:bCs/>
                <w:caps/>
                <w:noProof/>
              </w:rPr>
            </w:pPr>
            <w:r w:rsidRPr="00D440D6">
              <w:rPr>
                <w:rFonts w:ascii="Arial" w:hAnsi="Arial" w:cs="Arial"/>
                <w:b/>
                <w:bCs/>
                <w:caps/>
                <w:noProof/>
              </w:rPr>
              <w:t>Material</w:t>
            </w:r>
          </w:p>
        </w:tc>
        <w:tc>
          <w:tcPr>
            <w:tcW w:w="2161" w:type="dxa"/>
          </w:tcPr>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
                <w:bCs/>
                <w:caps/>
                <w:noProof/>
              </w:rPr>
            </w:pPr>
            <w:r w:rsidRPr="00D440D6">
              <w:rPr>
                <w:rFonts w:ascii="Arial" w:hAnsi="Arial" w:cs="Arial"/>
                <w:b/>
                <w:bCs/>
                <w:caps/>
                <w:noProof/>
              </w:rPr>
              <w:t>Seção</w:t>
            </w:r>
          </w:p>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
                <w:bCs/>
                <w:caps/>
                <w:noProof/>
              </w:rPr>
            </w:pPr>
            <w:r w:rsidRPr="00D440D6">
              <w:rPr>
                <w:rFonts w:ascii="Arial" w:hAnsi="Arial" w:cs="Arial"/>
                <w:b/>
                <w:bCs/>
                <w:caps/>
                <w:noProof/>
              </w:rPr>
              <w:t>mm²</w:t>
            </w:r>
          </w:p>
        </w:tc>
      </w:tr>
      <w:tr w:rsidR="00892F76" w:rsidRPr="00D440D6" w:rsidTr="00F0614F">
        <w:trPr>
          <w:jc w:val="center"/>
        </w:trPr>
        <w:tc>
          <w:tcPr>
            <w:tcW w:w="2161" w:type="dxa"/>
            <w:vMerge w:val="restart"/>
            <w:vAlign w:val="center"/>
          </w:tcPr>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Cs/>
                <w:caps/>
                <w:noProof/>
                <w:sz w:val="16"/>
              </w:rPr>
            </w:pPr>
            <w:r w:rsidRPr="00D440D6">
              <w:rPr>
                <w:rFonts w:ascii="Arial" w:hAnsi="Arial" w:cs="Arial"/>
                <w:bCs/>
                <w:caps/>
                <w:noProof/>
                <w:sz w:val="16"/>
              </w:rPr>
              <w:t>I-IV</w:t>
            </w:r>
          </w:p>
        </w:tc>
        <w:tc>
          <w:tcPr>
            <w:tcW w:w="2161" w:type="dxa"/>
          </w:tcPr>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Cs/>
                <w:caps/>
                <w:noProof/>
                <w:sz w:val="16"/>
              </w:rPr>
            </w:pPr>
            <w:r w:rsidRPr="00D440D6">
              <w:rPr>
                <w:rFonts w:ascii="Arial" w:hAnsi="Arial" w:cs="Arial"/>
                <w:bCs/>
                <w:caps/>
                <w:noProof/>
                <w:sz w:val="16"/>
              </w:rPr>
              <w:t>Cobre</w:t>
            </w:r>
          </w:p>
        </w:tc>
        <w:tc>
          <w:tcPr>
            <w:tcW w:w="2161" w:type="dxa"/>
          </w:tcPr>
          <w:p w:rsidR="00892F76" w:rsidRPr="000D63D6" w:rsidRDefault="00892F76" w:rsidP="00F0614F">
            <w:pPr>
              <w:pStyle w:val="Cabealho"/>
              <w:tabs>
                <w:tab w:val="left" w:pos="601"/>
                <w:tab w:val="left" w:pos="1015"/>
                <w:tab w:val="right" w:leader="dot" w:pos="4806"/>
              </w:tabs>
              <w:spacing w:line="360" w:lineRule="auto"/>
              <w:ind w:left="624" w:hanging="624"/>
              <w:jc w:val="center"/>
              <w:rPr>
                <w:rFonts w:ascii="Arial" w:hAnsi="Arial" w:cs="Arial"/>
                <w:bCs/>
                <w:caps/>
                <w:noProof/>
                <w:sz w:val="16"/>
              </w:rPr>
            </w:pPr>
            <w:r>
              <w:rPr>
                <w:rFonts w:ascii="Arial" w:hAnsi="Arial" w:cs="Arial"/>
                <w:bCs/>
                <w:caps/>
                <w:noProof/>
                <w:sz w:val="16"/>
              </w:rPr>
              <w:t>35</w:t>
            </w:r>
          </w:p>
        </w:tc>
      </w:tr>
      <w:tr w:rsidR="00892F76" w:rsidRPr="00D440D6" w:rsidTr="00F0614F">
        <w:trPr>
          <w:jc w:val="center"/>
        </w:trPr>
        <w:tc>
          <w:tcPr>
            <w:tcW w:w="2161" w:type="dxa"/>
            <w:vMerge/>
          </w:tcPr>
          <w:p w:rsidR="00892F76" w:rsidRPr="00D440D6" w:rsidRDefault="00892F76" w:rsidP="00F0614F">
            <w:pPr>
              <w:pStyle w:val="Cabealho"/>
              <w:tabs>
                <w:tab w:val="left" w:pos="601"/>
                <w:tab w:val="left" w:pos="1015"/>
                <w:tab w:val="right" w:leader="dot" w:pos="4806"/>
              </w:tabs>
              <w:spacing w:line="360" w:lineRule="auto"/>
              <w:ind w:left="624" w:hanging="624"/>
              <w:jc w:val="both"/>
              <w:rPr>
                <w:rFonts w:ascii="Arial" w:hAnsi="Arial" w:cs="Arial"/>
                <w:bCs/>
                <w:caps/>
                <w:noProof/>
                <w:sz w:val="16"/>
              </w:rPr>
            </w:pPr>
          </w:p>
        </w:tc>
        <w:tc>
          <w:tcPr>
            <w:tcW w:w="2161" w:type="dxa"/>
          </w:tcPr>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Cs/>
                <w:caps/>
                <w:noProof/>
                <w:sz w:val="16"/>
              </w:rPr>
            </w:pPr>
            <w:r w:rsidRPr="00D440D6">
              <w:rPr>
                <w:rFonts w:ascii="Arial" w:hAnsi="Arial" w:cs="Arial"/>
                <w:bCs/>
                <w:caps/>
                <w:noProof/>
                <w:sz w:val="16"/>
              </w:rPr>
              <w:t>Alumínio</w:t>
            </w:r>
          </w:p>
        </w:tc>
        <w:tc>
          <w:tcPr>
            <w:tcW w:w="2161" w:type="dxa"/>
          </w:tcPr>
          <w:p w:rsidR="00892F76" w:rsidRPr="000D63D6" w:rsidRDefault="00892F76" w:rsidP="00F0614F">
            <w:pPr>
              <w:pStyle w:val="Cabealho"/>
              <w:tabs>
                <w:tab w:val="left" w:pos="601"/>
                <w:tab w:val="left" w:pos="1015"/>
                <w:tab w:val="right" w:leader="dot" w:pos="4806"/>
              </w:tabs>
              <w:spacing w:line="360" w:lineRule="auto"/>
              <w:ind w:left="624" w:hanging="624"/>
              <w:jc w:val="center"/>
              <w:rPr>
                <w:rFonts w:ascii="Arial" w:hAnsi="Arial" w:cs="Arial"/>
                <w:bCs/>
                <w:caps/>
                <w:noProof/>
                <w:sz w:val="16"/>
              </w:rPr>
            </w:pPr>
            <w:r w:rsidRPr="00D440D6">
              <w:rPr>
                <w:rFonts w:ascii="Arial" w:hAnsi="Arial" w:cs="Arial"/>
                <w:bCs/>
                <w:caps/>
                <w:noProof/>
                <w:sz w:val="16"/>
              </w:rPr>
              <w:t>25</w:t>
            </w:r>
          </w:p>
        </w:tc>
      </w:tr>
      <w:tr w:rsidR="00892F76" w:rsidRPr="00D440D6" w:rsidTr="00F0614F">
        <w:trPr>
          <w:jc w:val="center"/>
        </w:trPr>
        <w:tc>
          <w:tcPr>
            <w:tcW w:w="2161" w:type="dxa"/>
            <w:vMerge/>
          </w:tcPr>
          <w:p w:rsidR="00892F76" w:rsidRPr="00D440D6" w:rsidRDefault="00892F76" w:rsidP="00F0614F">
            <w:pPr>
              <w:pStyle w:val="Cabealho"/>
              <w:tabs>
                <w:tab w:val="left" w:pos="601"/>
                <w:tab w:val="left" w:pos="1015"/>
                <w:tab w:val="right" w:leader="dot" w:pos="4806"/>
              </w:tabs>
              <w:spacing w:line="360" w:lineRule="auto"/>
              <w:ind w:left="624" w:hanging="624"/>
              <w:jc w:val="both"/>
              <w:rPr>
                <w:rFonts w:ascii="Arial" w:hAnsi="Arial" w:cs="Arial"/>
                <w:bCs/>
                <w:caps/>
                <w:noProof/>
                <w:sz w:val="16"/>
              </w:rPr>
            </w:pPr>
          </w:p>
        </w:tc>
        <w:tc>
          <w:tcPr>
            <w:tcW w:w="2161" w:type="dxa"/>
          </w:tcPr>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Cs/>
                <w:caps/>
                <w:noProof/>
                <w:sz w:val="16"/>
              </w:rPr>
            </w:pPr>
            <w:r w:rsidRPr="00D440D6">
              <w:rPr>
                <w:rFonts w:ascii="Arial" w:hAnsi="Arial" w:cs="Arial"/>
                <w:bCs/>
                <w:caps/>
                <w:noProof/>
                <w:sz w:val="16"/>
              </w:rPr>
              <w:t>Aço</w:t>
            </w:r>
          </w:p>
        </w:tc>
        <w:tc>
          <w:tcPr>
            <w:tcW w:w="2161" w:type="dxa"/>
          </w:tcPr>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Cs/>
                <w:caps/>
                <w:noProof/>
                <w:sz w:val="16"/>
              </w:rPr>
            </w:pPr>
            <w:r w:rsidRPr="00D440D6">
              <w:rPr>
                <w:rFonts w:ascii="Arial" w:hAnsi="Arial" w:cs="Arial"/>
                <w:bCs/>
                <w:caps/>
                <w:noProof/>
                <w:sz w:val="16"/>
              </w:rPr>
              <w:t>50</w:t>
            </w:r>
          </w:p>
        </w:tc>
      </w:tr>
    </w:tbl>
    <w:p w:rsidR="00892F76" w:rsidRDefault="00892F76" w:rsidP="00892F76">
      <w:pPr>
        <w:pStyle w:val="Ttulo6"/>
        <w:numPr>
          <w:ilvl w:val="0"/>
          <w:numId w:val="0"/>
        </w:numPr>
        <w:jc w:val="center"/>
      </w:pPr>
      <w:bookmarkStart w:id="81" w:name="_Toc488755190"/>
      <w:r>
        <w:t xml:space="preserve">Tabela 1 - </w:t>
      </w:r>
      <w:r w:rsidRPr="00D440D6">
        <w:t>Seções mínimas dos condutores de ligação equipotencial</w:t>
      </w:r>
      <w:bookmarkEnd w:id="81"/>
    </w:p>
    <w:p w:rsidR="00892F76" w:rsidRPr="001A3993" w:rsidRDefault="00892F76" w:rsidP="001A3993">
      <w:pPr>
        <w:pStyle w:val="Ttulo4"/>
      </w:pPr>
      <w:bookmarkStart w:id="82" w:name="_Toc488755191"/>
      <w:r w:rsidRPr="001A3993">
        <w:t>Espaçamento médio de condutores de descida não naturais conforme nível de proteção</w:t>
      </w:r>
      <w:bookmarkEnd w:id="82"/>
    </w:p>
    <w:p w:rsidR="00892F76" w:rsidRPr="00D440D6" w:rsidRDefault="00892F76" w:rsidP="00892F76">
      <w:pPr>
        <w:tabs>
          <w:tab w:val="left" w:pos="180"/>
        </w:tabs>
        <w:ind w:right="253"/>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3"/>
        <w:gridCol w:w="3603"/>
      </w:tblGrid>
      <w:tr w:rsidR="00892F76" w:rsidRPr="00D440D6" w:rsidTr="00F0614F">
        <w:trPr>
          <w:trHeight w:val="462"/>
          <w:jc w:val="center"/>
        </w:trPr>
        <w:tc>
          <w:tcPr>
            <w:tcW w:w="3603" w:type="dxa"/>
            <w:tcBorders>
              <w:bottom w:val="single" w:sz="4" w:space="0" w:color="auto"/>
            </w:tcBorders>
          </w:tcPr>
          <w:p w:rsidR="00892F76" w:rsidRPr="00D440D6" w:rsidRDefault="00892F76" w:rsidP="00F0614F">
            <w:pPr>
              <w:tabs>
                <w:tab w:val="left" w:pos="180"/>
              </w:tabs>
              <w:ind w:right="253"/>
              <w:jc w:val="center"/>
              <w:rPr>
                <w:rFonts w:cs="Arial"/>
              </w:rPr>
            </w:pPr>
            <w:r w:rsidRPr="00D440D6">
              <w:rPr>
                <w:rFonts w:cs="Arial"/>
              </w:rPr>
              <w:t>Nível de proteção</w:t>
            </w:r>
          </w:p>
        </w:tc>
        <w:tc>
          <w:tcPr>
            <w:tcW w:w="3603" w:type="dxa"/>
            <w:tcBorders>
              <w:bottom w:val="single" w:sz="4" w:space="0" w:color="auto"/>
            </w:tcBorders>
          </w:tcPr>
          <w:p w:rsidR="00892F76" w:rsidRPr="00D440D6" w:rsidRDefault="00892F76" w:rsidP="00F0614F">
            <w:pPr>
              <w:tabs>
                <w:tab w:val="left" w:pos="180"/>
              </w:tabs>
              <w:ind w:right="253"/>
              <w:jc w:val="center"/>
              <w:rPr>
                <w:rFonts w:cs="Arial"/>
              </w:rPr>
            </w:pPr>
            <w:r w:rsidRPr="00D440D6">
              <w:rPr>
                <w:rFonts w:cs="Arial"/>
              </w:rPr>
              <w:t>Espaçamento médio</w:t>
            </w:r>
            <w:r>
              <w:rPr>
                <w:rFonts w:cs="Arial"/>
              </w:rPr>
              <w:t xml:space="preserve"> - </w:t>
            </w:r>
            <w:r w:rsidRPr="00D440D6">
              <w:rPr>
                <w:rFonts w:cs="Arial"/>
              </w:rPr>
              <w:t>M</w:t>
            </w:r>
          </w:p>
        </w:tc>
      </w:tr>
      <w:tr w:rsidR="00892F76" w:rsidRPr="00D440D6" w:rsidTr="00F0614F">
        <w:trPr>
          <w:trHeight w:val="496"/>
          <w:jc w:val="center"/>
        </w:trPr>
        <w:tc>
          <w:tcPr>
            <w:tcW w:w="3603" w:type="dxa"/>
          </w:tcPr>
          <w:p w:rsidR="00892F76" w:rsidRPr="00D440D6" w:rsidRDefault="00892F76" w:rsidP="00F0614F">
            <w:pPr>
              <w:tabs>
                <w:tab w:val="left" w:pos="180"/>
              </w:tabs>
              <w:ind w:right="253"/>
              <w:jc w:val="center"/>
              <w:rPr>
                <w:rFonts w:cs="Arial"/>
              </w:rPr>
            </w:pPr>
            <w:r w:rsidRPr="00D440D6">
              <w:rPr>
                <w:rFonts w:cs="Arial"/>
              </w:rPr>
              <w:t>I</w:t>
            </w:r>
          </w:p>
          <w:p w:rsidR="00892F76" w:rsidRPr="00D440D6" w:rsidRDefault="00892F76" w:rsidP="00F0614F">
            <w:pPr>
              <w:tabs>
                <w:tab w:val="left" w:pos="180"/>
              </w:tabs>
              <w:ind w:right="253"/>
              <w:jc w:val="center"/>
              <w:rPr>
                <w:rFonts w:cs="Arial"/>
              </w:rPr>
            </w:pPr>
            <w:r w:rsidRPr="00D440D6">
              <w:rPr>
                <w:rFonts w:cs="Arial"/>
              </w:rPr>
              <w:t>II</w:t>
            </w:r>
          </w:p>
          <w:p w:rsidR="00892F76" w:rsidRPr="00D440D6" w:rsidRDefault="00892F76" w:rsidP="00F0614F">
            <w:pPr>
              <w:tabs>
                <w:tab w:val="left" w:pos="180"/>
              </w:tabs>
              <w:ind w:right="253"/>
              <w:jc w:val="center"/>
              <w:rPr>
                <w:rFonts w:cs="Arial"/>
              </w:rPr>
            </w:pPr>
            <w:r w:rsidRPr="00D440D6">
              <w:rPr>
                <w:rFonts w:cs="Arial"/>
              </w:rPr>
              <w:t>III</w:t>
            </w:r>
          </w:p>
          <w:p w:rsidR="00892F76" w:rsidRPr="00D440D6" w:rsidRDefault="00892F76" w:rsidP="00F0614F">
            <w:pPr>
              <w:tabs>
                <w:tab w:val="left" w:pos="180"/>
              </w:tabs>
              <w:ind w:right="253"/>
              <w:jc w:val="center"/>
              <w:rPr>
                <w:rFonts w:cs="Arial"/>
              </w:rPr>
            </w:pPr>
            <w:r w:rsidRPr="00D440D6">
              <w:rPr>
                <w:rFonts w:cs="Arial"/>
              </w:rPr>
              <w:t>IV</w:t>
            </w:r>
          </w:p>
        </w:tc>
        <w:tc>
          <w:tcPr>
            <w:tcW w:w="3603" w:type="dxa"/>
          </w:tcPr>
          <w:p w:rsidR="00892F76" w:rsidRPr="00D440D6" w:rsidRDefault="00892F76" w:rsidP="00F0614F">
            <w:pPr>
              <w:tabs>
                <w:tab w:val="left" w:pos="180"/>
              </w:tabs>
              <w:ind w:right="253"/>
              <w:jc w:val="center"/>
              <w:rPr>
                <w:rFonts w:cs="Arial"/>
              </w:rPr>
            </w:pPr>
            <w:r w:rsidRPr="00D440D6">
              <w:rPr>
                <w:rFonts w:cs="Arial"/>
              </w:rPr>
              <w:t>10</w:t>
            </w:r>
          </w:p>
          <w:p w:rsidR="00892F76" w:rsidRPr="00D440D6" w:rsidRDefault="00892F76" w:rsidP="00F0614F">
            <w:pPr>
              <w:tabs>
                <w:tab w:val="left" w:pos="180"/>
              </w:tabs>
              <w:ind w:right="253"/>
              <w:jc w:val="center"/>
              <w:rPr>
                <w:rFonts w:cs="Arial"/>
              </w:rPr>
            </w:pPr>
            <w:r>
              <w:rPr>
                <w:rFonts w:cs="Arial"/>
              </w:rPr>
              <w:t>10</w:t>
            </w:r>
          </w:p>
          <w:p w:rsidR="00892F76" w:rsidRPr="00D440D6" w:rsidRDefault="00892F76" w:rsidP="00F0614F">
            <w:pPr>
              <w:tabs>
                <w:tab w:val="left" w:pos="180"/>
              </w:tabs>
              <w:ind w:right="253"/>
              <w:jc w:val="center"/>
              <w:rPr>
                <w:rFonts w:cs="Arial"/>
              </w:rPr>
            </w:pPr>
            <w:r>
              <w:rPr>
                <w:rFonts w:cs="Arial"/>
              </w:rPr>
              <w:t>15</w:t>
            </w:r>
          </w:p>
          <w:p w:rsidR="00892F76" w:rsidRPr="00D440D6" w:rsidRDefault="00892F76" w:rsidP="00F0614F">
            <w:pPr>
              <w:tabs>
                <w:tab w:val="left" w:pos="180"/>
              </w:tabs>
              <w:ind w:right="253"/>
              <w:jc w:val="center"/>
              <w:rPr>
                <w:rFonts w:cs="Arial"/>
              </w:rPr>
            </w:pPr>
            <w:r>
              <w:rPr>
                <w:rFonts w:cs="Arial"/>
              </w:rPr>
              <w:t>20</w:t>
            </w:r>
          </w:p>
        </w:tc>
      </w:tr>
    </w:tbl>
    <w:p w:rsidR="00892F76" w:rsidRDefault="00892F76" w:rsidP="00892F76">
      <w:pPr>
        <w:pStyle w:val="Ttulo4"/>
        <w:numPr>
          <w:ilvl w:val="0"/>
          <w:numId w:val="0"/>
        </w:numPr>
        <w:ind w:left="720" w:hanging="720"/>
        <w:jc w:val="center"/>
      </w:pPr>
      <w:bookmarkStart w:id="83" w:name="_Toc488755192"/>
      <w:bookmarkStart w:id="84" w:name="_Toc195524994"/>
      <w:r w:rsidRPr="00D440D6">
        <w:t>Tabela 2</w:t>
      </w:r>
      <w:r>
        <w:t xml:space="preserve"> - </w:t>
      </w:r>
      <w:r w:rsidRPr="00D440D6">
        <w:t>Espaçamento médio</w:t>
      </w:r>
      <w:r>
        <w:t xml:space="preserve"> </w:t>
      </w:r>
      <w:r w:rsidRPr="00D440D6">
        <w:t>condutores de</w:t>
      </w:r>
      <w:r>
        <w:t xml:space="preserve"> descida não naturais conforme</w:t>
      </w:r>
      <w:r w:rsidRPr="00D440D6">
        <w:t xml:space="preserve"> nível de proteção</w:t>
      </w:r>
      <w:bookmarkEnd w:id="83"/>
    </w:p>
    <w:p w:rsidR="00892F76" w:rsidRPr="00D440D6" w:rsidRDefault="00892F76" w:rsidP="00892F76">
      <w:pPr>
        <w:pStyle w:val="Ttulo6"/>
        <w:numPr>
          <w:ilvl w:val="0"/>
          <w:numId w:val="0"/>
        </w:numPr>
        <w:ind w:left="1152" w:hanging="1152"/>
      </w:pPr>
      <w:bookmarkStart w:id="85" w:name="_Toc488755193"/>
      <w:r w:rsidRPr="00D440D6">
        <w:t>Espaçamento dos condutores de descida:</w:t>
      </w:r>
      <w:bookmarkEnd w:id="85"/>
    </w:p>
    <w:p w:rsidR="00892F76" w:rsidRDefault="00892F76" w:rsidP="00892F76">
      <w:pPr>
        <w:tabs>
          <w:tab w:val="left" w:pos="180"/>
        </w:tabs>
        <w:ind w:right="253"/>
        <w:rPr>
          <w:rFonts w:cs="Arial"/>
        </w:rPr>
      </w:pPr>
      <w:r w:rsidRPr="00D440D6">
        <w:rPr>
          <w:rFonts w:cs="Arial"/>
        </w:rPr>
        <w:t xml:space="preserve">De acordo com a tabela 2, para proteção nível </w:t>
      </w:r>
      <w:r>
        <w:rPr>
          <w:rFonts w:cs="Arial"/>
        </w:rPr>
        <w:t>III pode-se utilizar ate 15</w:t>
      </w:r>
      <w:r w:rsidRPr="00D440D6">
        <w:rPr>
          <w:rFonts w:cs="Arial"/>
        </w:rPr>
        <w:t xml:space="preserve">,00 m de espaçamento entre eles. </w:t>
      </w:r>
    </w:p>
    <w:p w:rsidR="00892F76" w:rsidRPr="001A3993" w:rsidRDefault="00892F76" w:rsidP="001A3993">
      <w:pPr>
        <w:pStyle w:val="Ttulo4"/>
      </w:pPr>
      <w:bookmarkStart w:id="86" w:name="_Toc488755194"/>
      <w:r w:rsidRPr="001A3993">
        <w:t>Material e área de seção mínima dos condutores de captação e condutores de descidas.</w:t>
      </w:r>
      <w:bookmarkEnd w:id="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2161"/>
      </w:tblGrid>
      <w:tr w:rsidR="00892F76" w:rsidRPr="00D440D6" w:rsidTr="00F0614F">
        <w:trPr>
          <w:jc w:val="center"/>
        </w:trPr>
        <w:tc>
          <w:tcPr>
            <w:tcW w:w="2161" w:type="dxa"/>
            <w:vAlign w:val="center"/>
          </w:tcPr>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
                <w:bCs/>
                <w:caps/>
                <w:noProof/>
              </w:rPr>
            </w:pPr>
            <w:r w:rsidRPr="00D440D6">
              <w:rPr>
                <w:rFonts w:ascii="Arial" w:hAnsi="Arial" w:cs="Arial"/>
                <w:b/>
                <w:bCs/>
                <w:caps/>
                <w:noProof/>
              </w:rPr>
              <w:t>Material</w:t>
            </w:r>
          </w:p>
        </w:tc>
        <w:tc>
          <w:tcPr>
            <w:tcW w:w="2161" w:type="dxa"/>
          </w:tcPr>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
                <w:bCs/>
                <w:caps/>
                <w:noProof/>
              </w:rPr>
            </w:pPr>
            <w:r w:rsidRPr="00D440D6">
              <w:rPr>
                <w:rFonts w:ascii="Arial" w:hAnsi="Arial" w:cs="Arial"/>
                <w:b/>
                <w:bCs/>
                <w:caps/>
                <w:noProof/>
              </w:rPr>
              <w:t>Seção</w:t>
            </w:r>
            <w:r>
              <w:rPr>
                <w:rFonts w:ascii="Arial" w:hAnsi="Arial" w:cs="Arial"/>
                <w:b/>
                <w:bCs/>
                <w:caps/>
                <w:noProof/>
              </w:rPr>
              <w:t xml:space="preserve"> </w:t>
            </w:r>
            <w:r w:rsidRPr="00D440D6">
              <w:rPr>
                <w:rFonts w:ascii="Arial" w:hAnsi="Arial" w:cs="Arial"/>
                <w:b/>
                <w:bCs/>
                <w:caps/>
                <w:noProof/>
              </w:rPr>
              <w:t>mm²</w:t>
            </w:r>
          </w:p>
        </w:tc>
      </w:tr>
      <w:tr w:rsidR="00892F76" w:rsidRPr="000D63D6" w:rsidTr="00F0614F">
        <w:trPr>
          <w:jc w:val="center"/>
        </w:trPr>
        <w:tc>
          <w:tcPr>
            <w:tcW w:w="2161" w:type="dxa"/>
          </w:tcPr>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Cs/>
                <w:caps/>
                <w:noProof/>
                <w:sz w:val="16"/>
              </w:rPr>
            </w:pPr>
            <w:r w:rsidRPr="00D440D6">
              <w:rPr>
                <w:rFonts w:ascii="Arial" w:hAnsi="Arial" w:cs="Arial"/>
                <w:bCs/>
                <w:caps/>
                <w:noProof/>
                <w:sz w:val="16"/>
              </w:rPr>
              <w:t>Cobre</w:t>
            </w:r>
          </w:p>
        </w:tc>
        <w:tc>
          <w:tcPr>
            <w:tcW w:w="2161" w:type="dxa"/>
          </w:tcPr>
          <w:p w:rsidR="00892F76" w:rsidRPr="000D63D6" w:rsidRDefault="00892F76" w:rsidP="00F0614F">
            <w:pPr>
              <w:pStyle w:val="Cabealho"/>
              <w:tabs>
                <w:tab w:val="left" w:pos="601"/>
                <w:tab w:val="left" w:pos="1015"/>
                <w:tab w:val="right" w:leader="dot" w:pos="4806"/>
              </w:tabs>
              <w:spacing w:line="360" w:lineRule="auto"/>
              <w:ind w:left="624" w:hanging="624"/>
              <w:jc w:val="center"/>
              <w:rPr>
                <w:rFonts w:ascii="Arial" w:hAnsi="Arial" w:cs="Arial"/>
                <w:bCs/>
                <w:caps/>
                <w:noProof/>
                <w:sz w:val="16"/>
              </w:rPr>
            </w:pPr>
            <w:r>
              <w:rPr>
                <w:rFonts w:ascii="Arial" w:hAnsi="Arial" w:cs="Arial"/>
                <w:bCs/>
                <w:caps/>
                <w:noProof/>
                <w:sz w:val="16"/>
              </w:rPr>
              <w:t>35</w:t>
            </w:r>
          </w:p>
        </w:tc>
      </w:tr>
      <w:tr w:rsidR="00892F76" w:rsidRPr="000D63D6" w:rsidTr="00F0614F">
        <w:trPr>
          <w:jc w:val="center"/>
        </w:trPr>
        <w:tc>
          <w:tcPr>
            <w:tcW w:w="2161" w:type="dxa"/>
          </w:tcPr>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Cs/>
                <w:caps/>
                <w:noProof/>
                <w:sz w:val="16"/>
              </w:rPr>
            </w:pPr>
            <w:r w:rsidRPr="00D440D6">
              <w:rPr>
                <w:rFonts w:ascii="Arial" w:hAnsi="Arial" w:cs="Arial"/>
                <w:bCs/>
                <w:caps/>
                <w:noProof/>
                <w:sz w:val="16"/>
              </w:rPr>
              <w:t>Alumínio</w:t>
            </w:r>
          </w:p>
        </w:tc>
        <w:tc>
          <w:tcPr>
            <w:tcW w:w="2161" w:type="dxa"/>
          </w:tcPr>
          <w:p w:rsidR="00892F76" w:rsidRPr="000D63D6" w:rsidRDefault="00892F76" w:rsidP="00F0614F">
            <w:pPr>
              <w:pStyle w:val="Cabealho"/>
              <w:tabs>
                <w:tab w:val="left" w:pos="601"/>
                <w:tab w:val="left" w:pos="1015"/>
                <w:tab w:val="right" w:leader="dot" w:pos="4806"/>
              </w:tabs>
              <w:spacing w:line="360" w:lineRule="auto"/>
              <w:ind w:left="624" w:hanging="624"/>
              <w:jc w:val="center"/>
              <w:rPr>
                <w:rFonts w:ascii="Arial" w:hAnsi="Arial" w:cs="Arial"/>
                <w:bCs/>
                <w:caps/>
                <w:noProof/>
                <w:sz w:val="16"/>
              </w:rPr>
            </w:pPr>
            <w:r>
              <w:rPr>
                <w:rFonts w:ascii="Arial" w:hAnsi="Arial" w:cs="Arial"/>
                <w:bCs/>
                <w:caps/>
                <w:noProof/>
                <w:sz w:val="16"/>
              </w:rPr>
              <w:t>70</w:t>
            </w:r>
          </w:p>
        </w:tc>
      </w:tr>
      <w:tr w:rsidR="00892F76" w:rsidRPr="00D440D6" w:rsidTr="00F0614F">
        <w:trPr>
          <w:jc w:val="center"/>
        </w:trPr>
        <w:tc>
          <w:tcPr>
            <w:tcW w:w="2161" w:type="dxa"/>
          </w:tcPr>
          <w:p w:rsidR="00892F76" w:rsidRPr="00D440D6" w:rsidRDefault="00892F76" w:rsidP="00F0614F">
            <w:pPr>
              <w:pStyle w:val="Cabealho"/>
              <w:tabs>
                <w:tab w:val="left" w:pos="601"/>
                <w:tab w:val="left" w:pos="1015"/>
                <w:tab w:val="right" w:leader="dot" w:pos="4806"/>
              </w:tabs>
              <w:spacing w:line="360" w:lineRule="auto"/>
              <w:ind w:left="624" w:hanging="624"/>
              <w:jc w:val="center"/>
              <w:rPr>
                <w:rFonts w:ascii="Arial" w:hAnsi="Arial" w:cs="Arial"/>
                <w:bCs/>
                <w:caps/>
                <w:noProof/>
                <w:sz w:val="16"/>
              </w:rPr>
            </w:pPr>
            <w:r w:rsidRPr="00D440D6">
              <w:rPr>
                <w:rFonts w:ascii="Arial" w:hAnsi="Arial" w:cs="Arial"/>
                <w:bCs/>
                <w:caps/>
                <w:noProof/>
                <w:sz w:val="16"/>
              </w:rPr>
              <w:t>Aço</w:t>
            </w:r>
          </w:p>
        </w:tc>
        <w:tc>
          <w:tcPr>
            <w:tcW w:w="2161" w:type="dxa"/>
          </w:tcPr>
          <w:p w:rsidR="00892F76" w:rsidRPr="000D63D6" w:rsidRDefault="00892F76" w:rsidP="00F0614F">
            <w:pPr>
              <w:pStyle w:val="Cabealho"/>
              <w:tabs>
                <w:tab w:val="left" w:pos="601"/>
                <w:tab w:val="left" w:pos="1015"/>
                <w:tab w:val="right" w:leader="dot" w:pos="4806"/>
              </w:tabs>
              <w:spacing w:line="360" w:lineRule="auto"/>
              <w:ind w:left="624" w:hanging="624"/>
              <w:jc w:val="center"/>
              <w:rPr>
                <w:rFonts w:ascii="Arial" w:hAnsi="Arial" w:cs="Arial"/>
                <w:bCs/>
                <w:caps/>
                <w:noProof/>
                <w:sz w:val="16"/>
              </w:rPr>
            </w:pPr>
            <w:r>
              <w:rPr>
                <w:rFonts w:ascii="Arial" w:hAnsi="Arial" w:cs="Arial"/>
                <w:bCs/>
                <w:caps/>
                <w:noProof/>
                <w:sz w:val="16"/>
              </w:rPr>
              <w:t>50</w:t>
            </w:r>
          </w:p>
        </w:tc>
      </w:tr>
    </w:tbl>
    <w:p w:rsidR="00892F76" w:rsidRDefault="00892F76" w:rsidP="00892F76">
      <w:pPr>
        <w:pStyle w:val="Ttulo4"/>
        <w:numPr>
          <w:ilvl w:val="0"/>
          <w:numId w:val="0"/>
        </w:numPr>
        <w:ind w:left="720" w:hanging="720"/>
        <w:jc w:val="center"/>
      </w:pPr>
      <w:bookmarkStart w:id="87" w:name="_Toc488755195"/>
      <w:r w:rsidRPr="00D440D6">
        <w:lastRenderedPageBreak/>
        <w:t xml:space="preserve">Tabela </w:t>
      </w:r>
      <w:r>
        <w:t xml:space="preserve">3 - </w:t>
      </w:r>
      <w:r w:rsidRPr="00D440D6">
        <w:t>Espaçamento médio</w:t>
      </w:r>
      <w:r>
        <w:t xml:space="preserve"> </w:t>
      </w:r>
      <w:r w:rsidRPr="00D440D6">
        <w:t>condutores de</w:t>
      </w:r>
      <w:r>
        <w:t xml:space="preserve"> descida não naturais conforme</w:t>
      </w:r>
      <w:r w:rsidRPr="00D440D6">
        <w:t xml:space="preserve"> nível de proteção</w:t>
      </w:r>
      <w:bookmarkEnd w:id="87"/>
    </w:p>
    <w:p w:rsidR="00892F76" w:rsidRPr="001A3993" w:rsidRDefault="00892F76" w:rsidP="001A3993">
      <w:pPr>
        <w:pStyle w:val="Ttulo4"/>
      </w:pPr>
      <w:bookmarkStart w:id="88" w:name="_Toc488755196"/>
      <w:r w:rsidRPr="001A3993">
        <w:t>Tamanhos de malhas do método de gaioloa de Faraday</w:t>
      </w:r>
      <w:bookmarkEnd w:id="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3"/>
        <w:gridCol w:w="3603"/>
      </w:tblGrid>
      <w:tr w:rsidR="00892F76" w:rsidRPr="00D440D6" w:rsidTr="00F0614F">
        <w:trPr>
          <w:trHeight w:val="462"/>
          <w:jc w:val="center"/>
        </w:trPr>
        <w:tc>
          <w:tcPr>
            <w:tcW w:w="3603" w:type="dxa"/>
            <w:tcBorders>
              <w:bottom w:val="single" w:sz="4" w:space="0" w:color="auto"/>
            </w:tcBorders>
          </w:tcPr>
          <w:p w:rsidR="00892F76" w:rsidRPr="00D440D6" w:rsidRDefault="00892F76" w:rsidP="00F0614F">
            <w:pPr>
              <w:tabs>
                <w:tab w:val="left" w:pos="180"/>
              </w:tabs>
              <w:ind w:right="253"/>
              <w:jc w:val="center"/>
              <w:rPr>
                <w:rFonts w:cs="Arial"/>
              </w:rPr>
            </w:pPr>
            <w:r w:rsidRPr="00D440D6">
              <w:rPr>
                <w:rFonts w:cs="Arial"/>
              </w:rPr>
              <w:t>Nível de proteção</w:t>
            </w:r>
          </w:p>
        </w:tc>
        <w:tc>
          <w:tcPr>
            <w:tcW w:w="3603" w:type="dxa"/>
            <w:tcBorders>
              <w:bottom w:val="single" w:sz="4" w:space="0" w:color="auto"/>
            </w:tcBorders>
          </w:tcPr>
          <w:p w:rsidR="00892F76" w:rsidRPr="00D440D6" w:rsidRDefault="00892F76" w:rsidP="00F0614F">
            <w:pPr>
              <w:tabs>
                <w:tab w:val="left" w:pos="180"/>
              </w:tabs>
              <w:ind w:right="253"/>
              <w:jc w:val="center"/>
              <w:rPr>
                <w:rFonts w:cs="Arial"/>
              </w:rPr>
            </w:pPr>
            <w:r>
              <w:rPr>
                <w:rFonts w:cs="Arial"/>
              </w:rPr>
              <w:t>Máximo afastamento dos condutores da malha</w:t>
            </w:r>
          </w:p>
        </w:tc>
      </w:tr>
      <w:tr w:rsidR="00892F76" w:rsidRPr="00D440D6" w:rsidTr="00F0614F">
        <w:trPr>
          <w:trHeight w:val="496"/>
          <w:jc w:val="center"/>
        </w:trPr>
        <w:tc>
          <w:tcPr>
            <w:tcW w:w="3603" w:type="dxa"/>
          </w:tcPr>
          <w:p w:rsidR="00892F76" w:rsidRPr="00D440D6" w:rsidRDefault="00892F76" w:rsidP="00F0614F">
            <w:pPr>
              <w:tabs>
                <w:tab w:val="left" w:pos="180"/>
              </w:tabs>
              <w:ind w:right="253"/>
              <w:jc w:val="center"/>
              <w:rPr>
                <w:rFonts w:cs="Arial"/>
              </w:rPr>
            </w:pPr>
            <w:r w:rsidRPr="00D440D6">
              <w:rPr>
                <w:rFonts w:cs="Arial"/>
              </w:rPr>
              <w:t>I</w:t>
            </w:r>
          </w:p>
          <w:p w:rsidR="00892F76" w:rsidRPr="00D440D6" w:rsidRDefault="00892F76" w:rsidP="00F0614F">
            <w:pPr>
              <w:tabs>
                <w:tab w:val="left" w:pos="180"/>
              </w:tabs>
              <w:ind w:right="253"/>
              <w:jc w:val="center"/>
              <w:rPr>
                <w:rFonts w:cs="Arial"/>
              </w:rPr>
            </w:pPr>
            <w:r w:rsidRPr="00D440D6">
              <w:rPr>
                <w:rFonts w:cs="Arial"/>
              </w:rPr>
              <w:t>II</w:t>
            </w:r>
          </w:p>
          <w:p w:rsidR="00892F76" w:rsidRPr="00D440D6" w:rsidRDefault="00892F76" w:rsidP="00F0614F">
            <w:pPr>
              <w:tabs>
                <w:tab w:val="left" w:pos="180"/>
              </w:tabs>
              <w:ind w:right="253"/>
              <w:jc w:val="center"/>
              <w:rPr>
                <w:rFonts w:cs="Arial"/>
              </w:rPr>
            </w:pPr>
            <w:r w:rsidRPr="00D440D6">
              <w:rPr>
                <w:rFonts w:cs="Arial"/>
              </w:rPr>
              <w:t>III</w:t>
            </w:r>
          </w:p>
          <w:p w:rsidR="00892F76" w:rsidRPr="00D440D6" w:rsidRDefault="00892F76" w:rsidP="00F0614F">
            <w:pPr>
              <w:tabs>
                <w:tab w:val="left" w:pos="180"/>
              </w:tabs>
              <w:ind w:right="253"/>
              <w:jc w:val="center"/>
              <w:rPr>
                <w:rFonts w:cs="Arial"/>
              </w:rPr>
            </w:pPr>
            <w:r w:rsidRPr="00D440D6">
              <w:rPr>
                <w:rFonts w:cs="Arial"/>
              </w:rPr>
              <w:t>IV</w:t>
            </w:r>
          </w:p>
        </w:tc>
        <w:tc>
          <w:tcPr>
            <w:tcW w:w="3603" w:type="dxa"/>
          </w:tcPr>
          <w:p w:rsidR="00892F76" w:rsidRPr="00D440D6" w:rsidRDefault="00892F76" w:rsidP="00F0614F">
            <w:pPr>
              <w:tabs>
                <w:tab w:val="left" w:pos="180"/>
              </w:tabs>
              <w:ind w:right="253"/>
              <w:jc w:val="center"/>
              <w:rPr>
                <w:rFonts w:cs="Arial"/>
              </w:rPr>
            </w:pPr>
            <w:r>
              <w:rPr>
                <w:rFonts w:cs="Arial"/>
              </w:rPr>
              <w:t>5x5</w:t>
            </w:r>
          </w:p>
          <w:p w:rsidR="00892F76" w:rsidRPr="00D440D6" w:rsidRDefault="00892F76" w:rsidP="00F0614F">
            <w:pPr>
              <w:tabs>
                <w:tab w:val="left" w:pos="180"/>
              </w:tabs>
              <w:ind w:right="253"/>
              <w:jc w:val="center"/>
              <w:rPr>
                <w:rFonts w:cs="Arial"/>
              </w:rPr>
            </w:pPr>
            <w:r>
              <w:rPr>
                <w:rFonts w:cs="Arial"/>
              </w:rPr>
              <w:t>10x10</w:t>
            </w:r>
          </w:p>
          <w:p w:rsidR="00892F76" w:rsidRPr="00D440D6" w:rsidRDefault="00892F76" w:rsidP="00F0614F">
            <w:pPr>
              <w:tabs>
                <w:tab w:val="left" w:pos="180"/>
              </w:tabs>
              <w:ind w:right="253"/>
              <w:jc w:val="center"/>
              <w:rPr>
                <w:rFonts w:cs="Arial"/>
              </w:rPr>
            </w:pPr>
            <w:r>
              <w:rPr>
                <w:rFonts w:cs="Arial"/>
              </w:rPr>
              <w:t>15x15</w:t>
            </w:r>
          </w:p>
          <w:p w:rsidR="00892F76" w:rsidRPr="00D440D6" w:rsidRDefault="00892F76" w:rsidP="00F0614F">
            <w:pPr>
              <w:tabs>
                <w:tab w:val="left" w:pos="180"/>
              </w:tabs>
              <w:ind w:right="253"/>
              <w:jc w:val="center"/>
              <w:rPr>
                <w:rFonts w:cs="Arial"/>
              </w:rPr>
            </w:pPr>
            <w:r>
              <w:rPr>
                <w:rFonts w:cs="Arial"/>
              </w:rPr>
              <w:t>20x20</w:t>
            </w:r>
          </w:p>
        </w:tc>
      </w:tr>
    </w:tbl>
    <w:p w:rsidR="00892F76" w:rsidRDefault="00892F76" w:rsidP="00892F76">
      <w:pPr>
        <w:pStyle w:val="Ttulo4"/>
        <w:numPr>
          <w:ilvl w:val="0"/>
          <w:numId w:val="0"/>
        </w:numPr>
        <w:ind w:left="720" w:hanging="720"/>
        <w:jc w:val="center"/>
      </w:pPr>
      <w:bookmarkStart w:id="89" w:name="_Toc488755197"/>
      <w:r w:rsidRPr="00D440D6">
        <w:t xml:space="preserve">Tabela </w:t>
      </w:r>
      <w:r>
        <w:t xml:space="preserve">4 - </w:t>
      </w:r>
      <w:r w:rsidRPr="00D440D6">
        <w:t xml:space="preserve">Espaçamento </w:t>
      </w:r>
      <w:r>
        <w:t xml:space="preserve">dos </w:t>
      </w:r>
      <w:r w:rsidRPr="00D440D6">
        <w:t xml:space="preserve">condutores </w:t>
      </w:r>
      <w:r>
        <w:t>das malhas</w:t>
      </w:r>
      <w:bookmarkEnd w:id="89"/>
    </w:p>
    <w:p w:rsidR="00892F76" w:rsidRPr="001A3993" w:rsidRDefault="00892F76" w:rsidP="001A3993">
      <w:pPr>
        <w:pStyle w:val="Ttulo3"/>
        <w:tabs>
          <w:tab w:val="clear" w:pos="1286"/>
          <w:tab w:val="num" w:pos="567"/>
        </w:tabs>
        <w:ind w:left="576"/>
        <w:rPr>
          <w:smallCaps w:val="0"/>
        </w:rPr>
      </w:pPr>
      <w:bookmarkStart w:id="90" w:name="_Toc488755198"/>
      <w:bookmarkStart w:id="91" w:name="_Toc491157333"/>
      <w:r w:rsidRPr="001A3993">
        <w:rPr>
          <w:smallCaps w:val="0"/>
        </w:rPr>
        <w:t>Abrangência do fornecimento</w:t>
      </w:r>
      <w:bookmarkEnd w:id="90"/>
      <w:bookmarkEnd w:id="91"/>
    </w:p>
    <w:p w:rsidR="00892F76" w:rsidRPr="00AA1077" w:rsidRDefault="00892F76" w:rsidP="00892F76">
      <w:pPr>
        <w:rPr>
          <w:color w:val="000000" w:themeColor="text1"/>
        </w:rPr>
      </w:pPr>
      <w:r w:rsidRPr="00AA1077">
        <w:rPr>
          <w:color w:val="000000" w:themeColor="text1"/>
        </w:rPr>
        <w:t>Fazem parte da presente especificação de serviços:</w:t>
      </w:r>
    </w:p>
    <w:p w:rsidR="00892F76" w:rsidRPr="00AA1077" w:rsidRDefault="00892F76" w:rsidP="001E06FE">
      <w:pPr>
        <w:numPr>
          <w:ilvl w:val="0"/>
          <w:numId w:val="22"/>
        </w:numPr>
        <w:ind w:left="284" w:hanging="284"/>
        <w:rPr>
          <w:color w:val="000000" w:themeColor="text1"/>
        </w:rPr>
      </w:pPr>
      <w:r w:rsidRPr="00AA1077">
        <w:rPr>
          <w:color w:val="000000" w:themeColor="text1"/>
        </w:rPr>
        <w:t>Fornecimento e instalação de 01 (um) Quadro de equipotencialização, conforme representados em projeto;</w:t>
      </w:r>
    </w:p>
    <w:p w:rsidR="00892F76" w:rsidRPr="00AA1077" w:rsidRDefault="00892F76" w:rsidP="001E06FE">
      <w:pPr>
        <w:numPr>
          <w:ilvl w:val="0"/>
          <w:numId w:val="22"/>
        </w:numPr>
        <w:ind w:left="284" w:hanging="284"/>
        <w:rPr>
          <w:color w:val="000000" w:themeColor="text1"/>
        </w:rPr>
      </w:pPr>
      <w:r w:rsidRPr="00AA1077">
        <w:rPr>
          <w:color w:val="000000" w:themeColor="text1"/>
        </w:rPr>
        <w:t>Fornecimento e instalação de terminais aéreos de alumínio,  distribuídos conforme representados em projeto;</w:t>
      </w:r>
    </w:p>
    <w:p w:rsidR="00892F76" w:rsidRPr="00AA1077" w:rsidRDefault="00892F76" w:rsidP="001E06FE">
      <w:pPr>
        <w:numPr>
          <w:ilvl w:val="0"/>
          <w:numId w:val="22"/>
        </w:numPr>
        <w:ind w:left="284" w:hanging="284"/>
        <w:rPr>
          <w:color w:val="000000" w:themeColor="text1"/>
        </w:rPr>
      </w:pPr>
      <w:r w:rsidRPr="00AA1077">
        <w:rPr>
          <w:color w:val="000000" w:themeColor="text1"/>
        </w:rPr>
        <w:t xml:space="preserve">Fornecimento de materiais e acessórios necessários e suficientes à construção dos caminhamentos da gaiola de faraday, distriibuidos pela </w:t>
      </w:r>
      <w:r w:rsidRPr="00AA1077">
        <w:rPr>
          <w:rFonts w:cs="Arial"/>
          <w:color w:val="000000" w:themeColor="text1"/>
        </w:rPr>
        <w:t xml:space="preserve">platibanda e telhado através de cabos de alumínio de #70mm² e barras chata de alumínio 7/8” x 1/8”, fixados através de presilhas, conectores de pressão, buchas e parafusos, </w:t>
      </w:r>
      <w:r w:rsidRPr="00AA1077">
        <w:rPr>
          <w:color w:val="000000" w:themeColor="text1"/>
        </w:rPr>
        <w:t>conforme representados em projeto;</w:t>
      </w:r>
    </w:p>
    <w:p w:rsidR="00892F76" w:rsidRPr="00AA1077" w:rsidRDefault="00892F76" w:rsidP="001E06FE">
      <w:pPr>
        <w:numPr>
          <w:ilvl w:val="0"/>
          <w:numId w:val="22"/>
        </w:numPr>
        <w:ind w:left="284" w:hanging="284"/>
        <w:rPr>
          <w:color w:val="000000" w:themeColor="text1"/>
        </w:rPr>
      </w:pPr>
      <w:r w:rsidRPr="00AA1077">
        <w:rPr>
          <w:color w:val="000000" w:themeColor="text1"/>
        </w:rPr>
        <w:t xml:space="preserve">Fornecimento de materiais e acessórios necessários e suficientes à construção da malha de aterramento, distribuido no solo através de cabos de cobre nú de </w:t>
      </w:r>
      <w:r w:rsidRPr="00AA1077">
        <w:rPr>
          <w:rFonts w:cs="Arial"/>
          <w:color w:val="000000" w:themeColor="text1"/>
        </w:rPr>
        <w:t xml:space="preserve">#50mm², haste de aterramento </w:t>
      </w:r>
      <w:hyperlink r:id="rId27" w:history="1">
        <w:r w:rsidRPr="00AA1077">
          <w:rPr>
            <w:rFonts w:cs="Arial"/>
            <w:color w:val="000000" w:themeColor="text1"/>
          </w:rPr>
          <w:t>de alta camada</w:t>
        </w:r>
      </w:hyperlink>
      <w:r w:rsidRPr="00AA1077">
        <w:rPr>
          <w:rFonts w:cs="Arial"/>
          <w:color w:val="000000" w:themeColor="text1"/>
        </w:rPr>
        <w:t xml:space="preserve"> com 254µ de cobertura de cobre e caixa de inspeção, </w:t>
      </w:r>
      <w:r w:rsidRPr="00AA1077">
        <w:rPr>
          <w:color w:val="000000" w:themeColor="text1"/>
        </w:rPr>
        <w:t>conforme representados em projeto;</w:t>
      </w:r>
    </w:p>
    <w:p w:rsidR="00892F76" w:rsidRPr="00AA1077" w:rsidRDefault="00892F76" w:rsidP="001E06FE">
      <w:pPr>
        <w:numPr>
          <w:ilvl w:val="0"/>
          <w:numId w:val="22"/>
        </w:numPr>
        <w:ind w:left="284" w:hanging="284"/>
        <w:rPr>
          <w:color w:val="000000" w:themeColor="text1"/>
        </w:rPr>
      </w:pPr>
      <w:r w:rsidRPr="00AA1077">
        <w:rPr>
          <w:color w:val="000000" w:themeColor="text1"/>
        </w:rPr>
        <w:t>Fornemcimento e instalação de materias e acessórios necessários e suficientes à construção da descidas de cabos até a malha de aterramento; conforme representados em projeto;</w:t>
      </w:r>
    </w:p>
    <w:p w:rsidR="00892F76" w:rsidRDefault="00892F76" w:rsidP="001E06FE">
      <w:pPr>
        <w:numPr>
          <w:ilvl w:val="0"/>
          <w:numId w:val="22"/>
        </w:numPr>
        <w:ind w:left="284" w:hanging="284"/>
        <w:rPr>
          <w:color w:val="000000" w:themeColor="text1"/>
        </w:rPr>
      </w:pPr>
      <w:r w:rsidRPr="00AA1077">
        <w:rPr>
          <w:color w:val="000000" w:themeColor="text1"/>
        </w:rPr>
        <w:t>Fornecimento de materiais e acessórios necessários e suficientes  para aterramento de elementos metálicos existentes, tais como escadas, antenas, guarda corpo e outros</w:t>
      </w:r>
      <w:r>
        <w:rPr>
          <w:color w:val="000000" w:themeColor="text1"/>
        </w:rPr>
        <w:t>;</w:t>
      </w:r>
    </w:p>
    <w:p w:rsidR="00892F76" w:rsidRDefault="00892F76" w:rsidP="001E06FE">
      <w:pPr>
        <w:numPr>
          <w:ilvl w:val="0"/>
          <w:numId w:val="22"/>
        </w:numPr>
        <w:ind w:left="284" w:hanging="284"/>
        <w:rPr>
          <w:color w:val="000000" w:themeColor="text1"/>
        </w:rPr>
      </w:pPr>
      <w:r>
        <w:rPr>
          <w:color w:val="000000" w:themeColor="text1"/>
        </w:rPr>
        <w:t>Relização de medições de resistência do solo e emissão de laudo técnico gratindo a funcionalidade do sistema de aterramento.</w:t>
      </w:r>
    </w:p>
    <w:p w:rsidR="00892F76" w:rsidRPr="00567BE4" w:rsidRDefault="00892F76" w:rsidP="00567BE4">
      <w:pPr>
        <w:pStyle w:val="Ttulo3"/>
        <w:tabs>
          <w:tab w:val="clear" w:pos="1286"/>
          <w:tab w:val="num" w:pos="567"/>
        </w:tabs>
        <w:ind w:left="576"/>
        <w:rPr>
          <w:smallCaps w:val="0"/>
        </w:rPr>
      </w:pPr>
      <w:bookmarkStart w:id="92" w:name="_Toc488755199"/>
      <w:bookmarkStart w:id="93" w:name="_Toc491157334"/>
      <w:r w:rsidRPr="00567BE4">
        <w:rPr>
          <w:smallCaps w:val="0"/>
        </w:rPr>
        <w:t>Escopo dos Serviços</w:t>
      </w:r>
      <w:bookmarkEnd w:id="84"/>
      <w:bookmarkEnd w:id="92"/>
      <w:bookmarkEnd w:id="93"/>
    </w:p>
    <w:p w:rsidR="00892F76" w:rsidRPr="004E3183" w:rsidRDefault="00892F76" w:rsidP="001E06FE">
      <w:pPr>
        <w:numPr>
          <w:ilvl w:val="0"/>
          <w:numId w:val="23"/>
        </w:numPr>
        <w:tabs>
          <w:tab w:val="left" w:pos="180"/>
        </w:tabs>
        <w:ind w:left="170" w:right="255" w:hanging="170"/>
        <w:rPr>
          <w:rFonts w:cs="Arial"/>
        </w:rPr>
      </w:pPr>
      <w:r w:rsidRPr="004E3183">
        <w:rPr>
          <w:rFonts w:cs="Arial"/>
        </w:rPr>
        <w:t>Lançamento de cabeamento do anel superior captor (gaiola de Faraday) em todo o perímetro superior da edificação, fixado por sobre o chapim e conectado às telhas metálicas do telhado;</w:t>
      </w:r>
    </w:p>
    <w:p w:rsidR="00892F76" w:rsidRDefault="00892F76" w:rsidP="001E06FE">
      <w:pPr>
        <w:numPr>
          <w:ilvl w:val="0"/>
          <w:numId w:val="23"/>
        </w:numPr>
        <w:tabs>
          <w:tab w:val="left" w:pos="180"/>
        </w:tabs>
        <w:ind w:left="170" w:right="255" w:hanging="170"/>
        <w:rPr>
          <w:rFonts w:cs="Arial"/>
        </w:rPr>
      </w:pPr>
      <w:r w:rsidRPr="004E3183">
        <w:rPr>
          <w:rFonts w:cs="Arial"/>
        </w:rPr>
        <w:t>Construção de todas as descidas para o aterramento do novo sistema de captação (gaiola de Faraday), embutido</w:t>
      </w:r>
      <w:r>
        <w:rPr>
          <w:rFonts w:cs="Arial"/>
        </w:rPr>
        <w:t>s em eletrodutos rígidos de 1”, na cor preta, nas</w:t>
      </w:r>
      <w:r w:rsidRPr="004E3183">
        <w:rPr>
          <w:rFonts w:cs="Arial"/>
        </w:rPr>
        <w:t xml:space="preserve"> fachada do prédio (em cabo</w:t>
      </w:r>
      <w:r>
        <w:rPr>
          <w:rFonts w:cs="Arial"/>
        </w:rPr>
        <w:t>s</w:t>
      </w:r>
      <w:r w:rsidRPr="004E3183">
        <w:rPr>
          <w:rFonts w:cs="Arial"/>
        </w:rPr>
        <w:t xml:space="preserve"> </w:t>
      </w:r>
      <w:r>
        <w:rPr>
          <w:rFonts w:cs="Arial"/>
        </w:rPr>
        <w:t>e/ou barras de alumínio</w:t>
      </w:r>
      <w:r w:rsidRPr="004E3183">
        <w:rPr>
          <w:rFonts w:cs="Arial"/>
        </w:rPr>
        <w:t>)</w:t>
      </w:r>
      <w:r>
        <w:rPr>
          <w:rFonts w:cs="Arial"/>
        </w:rPr>
        <w:t>;</w:t>
      </w:r>
    </w:p>
    <w:p w:rsidR="00892F76" w:rsidRPr="004E3183" w:rsidRDefault="00892F76" w:rsidP="001E06FE">
      <w:pPr>
        <w:numPr>
          <w:ilvl w:val="0"/>
          <w:numId w:val="23"/>
        </w:numPr>
        <w:tabs>
          <w:tab w:val="left" w:pos="180"/>
        </w:tabs>
        <w:ind w:left="170" w:right="255" w:hanging="170"/>
        <w:rPr>
          <w:rFonts w:cs="Arial"/>
        </w:rPr>
      </w:pPr>
      <w:r w:rsidRPr="004E3183">
        <w:rPr>
          <w:rFonts w:cs="Arial"/>
        </w:rPr>
        <w:t xml:space="preserve"> Construção de todas as descidas para o aterramento do novo sistema de captação (gaiola de Faraday) em barras chatas de alumínio</w:t>
      </w:r>
      <w:r>
        <w:rPr>
          <w:rFonts w:cs="Arial"/>
        </w:rPr>
        <w:t xml:space="preserve"> aparente por sobre as colunas d</w:t>
      </w:r>
      <w:r w:rsidRPr="004E3183">
        <w:rPr>
          <w:rFonts w:cs="Arial"/>
        </w:rPr>
        <w:t xml:space="preserve">as fachadas internas; </w:t>
      </w:r>
    </w:p>
    <w:p w:rsidR="00892F76" w:rsidRPr="004E3183" w:rsidRDefault="00892F76" w:rsidP="001E06FE">
      <w:pPr>
        <w:numPr>
          <w:ilvl w:val="0"/>
          <w:numId w:val="23"/>
        </w:numPr>
        <w:tabs>
          <w:tab w:val="left" w:pos="180"/>
        </w:tabs>
        <w:ind w:left="170" w:right="255" w:hanging="170"/>
        <w:rPr>
          <w:rFonts w:cs="Arial"/>
        </w:rPr>
      </w:pPr>
      <w:r w:rsidRPr="004E3183">
        <w:rPr>
          <w:rFonts w:cs="Arial"/>
        </w:rPr>
        <w:t>Aterramento de todas as ferragens próximas às descidas, principalmente as internas;</w:t>
      </w:r>
    </w:p>
    <w:p w:rsidR="00892F76" w:rsidRPr="004E3183" w:rsidRDefault="00892F76" w:rsidP="001E06FE">
      <w:pPr>
        <w:numPr>
          <w:ilvl w:val="0"/>
          <w:numId w:val="23"/>
        </w:numPr>
        <w:tabs>
          <w:tab w:val="left" w:pos="180"/>
        </w:tabs>
        <w:ind w:left="170" w:right="255" w:hanging="170"/>
        <w:rPr>
          <w:rFonts w:cs="Arial"/>
        </w:rPr>
      </w:pPr>
      <w:r w:rsidRPr="004E3183">
        <w:rPr>
          <w:rFonts w:cs="Arial"/>
        </w:rPr>
        <w:lastRenderedPageBreak/>
        <w:t>Construção de um novo sistema de aterramento (anel inferior), envolvendo todo</w:t>
      </w:r>
      <w:r>
        <w:rPr>
          <w:rFonts w:cs="Arial"/>
        </w:rPr>
        <w:t xml:space="preserve"> o</w:t>
      </w:r>
      <w:r w:rsidRPr="004E3183">
        <w:rPr>
          <w:rFonts w:cs="Arial"/>
        </w:rPr>
        <w:t xml:space="preserve"> prédio, o qual deverá ser enterrado a aproximadamente 0,5</w:t>
      </w:r>
      <w:r>
        <w:rPr>
          <w:rFonts w:cs="Arial"/>
        </w:rPr>
        <w:t>0</w:t>
      </w:r>
      <w:r w:rsidRPr="004E3183">
        <w:rPr>
          <w:rFonts w:cs="Arial"/>
        </w:rPr>
        <w:t xml:space="preserve">m de profundidade e onde estarão interligadas todas as descidas que vem do sistema de captação, passando por suas respectivas caixas de inspeção e medição periódicas; </w:t>
      </w:r>
    </w:p>
    <w:p w:rsidR="00892F76" w:rsidRPr="004E3183" w:rsidRDefault="00892F76" w:rsidP="001E06FE">
      <w:pPr>
        <w:numPr>
          <w:ilvl w:val="0"/>
          <w:numId w:val="23"/>
        </w:numPr>
        <w:tabs>
          <w:tab w:val="left" w:pos="180"/>
        </w:tabs>
        <w:ind w:left="170" w:right="255" w:hanging="170"/>
        <w:rPr>
          <w:rFonts w:cs="Arial"/>
        </w:rPr>
      </w:pPr>
      <w:r>
        <w:rPr>
          <w:rFonts w:cs="Arial"/>
        </w:rPr>
        <w:t>Interligação e conexão</w:t>
      </w:r>
      <w:r w:rsidRPr="004E3183">
        <w:rPr>
          <w:rFonts w:cs="Arial"/>
        </w:rPr>
        <w:t xml:space="preserve"> de todas as descidas estruturais existentes ao novo sistema de captação em construção (gaiola de Faraday/anel superior) e</w:t>
      </w:r>
      <w:r>
        <w:rPr>
          <w:rFonts w:cs="Arial"/>
        </w:rPr>
        <w:t>,</w:t>
      </w:r>
      <w:r w:rsidRPr="004E3183">
        <w:rPr>
          <w:rFonts w:cs="Arial"/>
        </w:rPr>
        <w:t xml:space="preserve"> consequentemente</w:t>
      </w:r>
      <w:r>
        <w:rPr>
          <w:rFonts w:cs="Arial"/>
        </w:rPr>
        <w:t>,</w:t>
      </w:r>
      <w:r w:rsidRPr="004E3183">
        <w:rPr>
          <w:rFonts w:cs="Arial"/>
        </w:rPr>
        <w:t xml:space="preserve"> à nova malha de terra (anel inferior);</w:t>
      </w:r>
    </w:p>
    <w:p w:rsidR="00892F76" w:rsidRPr="00402298" w:rsidRDefault="00892F76" w:rsidP="00892F76">
      <w:pPr>
        <w:tabs>
          <w:tab w:val="left" w:pos="180"/>
        </w:tabs>
        <w:spacing w:before="0"/>
        <w:ind w:left="170" w:right="255"/>
        <w:rPr>
          <w:rFonts w:cs="Arial"/>
          <w:b/>
          <w:i/>
        </w:rPr>
      </w:pPr>
      <w:r w:rsidRPr="00402298">
        <w:rPr>
          <w:rFonts w:cs="Arial"/>
          <w:b/>
          <w:i/>
        </w:rPr>
        <w:t>Nota:</w:t>
      </w:r>
    </w:p>
    <w:p w:rsidR="00892F76" w:rsidRPr="00402298" w:rsidRDefault="00892F76" w:rsidP="00892F76">
      <w:pPr>
        <w:tabs>
          <w:tab w:val="left" w:pos="180"/>
        </w:tabs>
        <w:spacing w:before="0"/>
        <w:ind w:left="170" w:right="255"/>
        <w:rPr>
          <w:rFonts w:cs="Arial"/>
          <w:b/>
          <w:i/>
        </w:rPr>
      </w:pPr>
      <w:r>
        <w:rPr>
          <w:rFonts w:cs="Arial"/>
          <w:b/>
          <w:i/>
        </w:rPr>
        <w:t>Q</w:t>
      </w:r>
      <w:r w:rsidRPr="00402298">
        <w:rPr>
          <w:rFonts w:cs="Arial"/>
          <w:b/>
          <w:i/>
        </w:rPr>
        <w:t>uando da construção do novo anel de aterramento inferior deverá ser prevista a interligação deste novo sistema de aterramento do SPDA a todas as malhas de terra existentes, incluindo-se a malha de aterramento da subestação, unificando-se todo o sistema de SPDA, que atualmente é o principal objeto de reconstrução;</w:t>
      </w:r>
    </w:p>
    <w:p w:rsidR="00892F76" w:rsidRPr="004E3183" w:rsidRDefault="00892F76" w:rsidP="001E06FE">
      <w:pPr>
        <w:numPr>
          <w:ilvl w:val="0"/>
          <w:numId w:val="23"/>
        </w:numPr>
        <w:tabs>
          <w:tab w:val="left" w:pos="180"/>
        </w:tabs>
        <w:ind w:left="170" w:right="255" w:hanging="170"/>
        <w:rPr>
          <w:rFonts w:cs="Arial"/>
        </w:rPr>
      </w:pPr>
      <w:r w:rsidRPr="004E3183">
        <w:rPr>
          <w:rFonts w:cs="Arial"/>
        </w:rPr>
        <w:t>Interligação das massas metálicas existentes na cobertura da edificação ao anel captor, incluindo-se a estrutura principal da central de utilidades;</w:t>
      </w:r>
    </w:p>
    <w:p w:rsidR="00892F76" w:rsidRDefault="00892F76" w:rsidP="001E06FE">
      <w:pPr>
        <w:numPr>
          <w:ilvl w:val="0"/>
          <w:numId w:val="23"/>
        </w:numPr>
        <w:tabs>
          <w:tab w:val="left" w:pos="180"/>
        </w:tabs>
        <w:ind w:left="170" w:right="255" w:hanging="170"/>
        <w:rPr>
          <w:rFonts w:cs="Arial"/>
        </w:rPr>
      </w:pPr>
      <w:r w:rsidRPr="004E3183">
        <w:rPr>
          <w:rFonts w:cs="Arial"/>
        </w:rPr>
        <w:t xml:space="preserve">Demolições e reconstituição dos todos os locais onde forem necessárias intervenções de obras civis para implantação do novo sistema de aterramento e de captação (SPDA), sejam alvenarias calçadas, </w:t>
      </w:r>
      <w:r>
        <w:rPr>
          <w:rFonts w:cs="Arial"/>
        </w:rPr>
        <w:t xml:space="preserve">degraus com acabamento em granito cinza flameado, </w:t>
      </w:r>
      <w:r w:rsidRPr="004E3183">
        <w:rPr>
          <w:rFonts w:cs="Arial"/>
        </w:rPr>
        <w:t>pavimentações</w:t>
      </w:r>
      <w:r>
        <w:rPr>
          <w:rFonts w:cs="Arial"/>
        </w:rPr>
        <w:t xml:space="preserve"> de concreto e/ou de pedras portuguesas</w:t>
      </w:r>
      <w:r w:rsidRPr="004E3183">
        <w:rPr>
          <w:rFonts w:cs="Arial"/>
        </w:rPr>
        <w:t>,</w:t>
      </w:r>
      <w:r>
        <w:rPr>
          <w:rFonts w:cs="Arial"/>
        </w:rPr>
        <w:t xml:space="preserve"> canteiros,</w:t>
      </w:r>
      <w:r w:rsidRPr="004E3183">
        <w:rPr>
          <w:rFonts w:cs="Arial"/>
        </w:rPr>
        <w:t xml:space="preserve"> etc.</w:t>
      </w:r>
    </w:p>
    <w:p w:rsidR="00892F76" w:rsidRDefault="00892F76" w:rsidP="001E06FE">
      <w:pPr>
        <w:numPr>
          <w:ilvl w:val="0"/>
          <w:numId w:val="23"/>
        </w:numPr>
        <w:tabs>
          <w:tab w:val="left" w:pos="180"/>
        </w:tabs>
        <w:ind w:left="170" w:right="255" w:hanging="170"/>
        <w:rPr>
          <w:rFonts w:cs="Arial"/>
        </w:rPr>
      </w:pPr>
      <w:r>
        <w:rPr>
          <w:rFonts w:cs="Arial"/>
        </w:rPr>
        <w:t xml:space="preserve">Deverá ser executada a medição da resistência da malha de aterramento do Sistema de Proteção de Descargas Atmosféricas (SPDA) para a verificação e compatibilização com os parâmetros de Norma. </w:t>
      </w:r>
    </w:p>
    <w:p w:rsidR="00892F76" w:rsidRDefault="00892F76" w:rsidP="00892F76">
      <w:pPr>
        <w:tabs>
          <w:tab w:val="left" w:pos="180"/>
        </w:tabs>
        <w:spacing w:before="0"/>
        <w:ind w:left="170" w:right="255"/>
        <w:rPr>
          <w:rFonts w:cs="Arial"/>
        </w:rPr>
      </w:pPr>
      <w:r w:rsidRPr="00402298">
        <w:rPr>
          <w:rFonts w:cs="Arial"/>
          <w:b/>
          <w:i/>
        </w:rPr>
        <w:t>Nota:</w:t>
      </w:r>
    </w:p>
    <w:p w:rsidR="00892F76" w:rsidRDefault="00892F76" w:rsidP="00892F76">
      <w:pPr>
        <w:tabs>
          <w:tab w:val="left" w:pos="180"/>
        </w:tabs>
        <w:spacing w:before="0"/>
        <w:ind w:left="170" w:right="255"/>
        <w:rPr>
          <w:rFonts w:cs="Arial"/>
          <w:b/>
          <w:i/>
        </w:rPr>
      </w:pPr>
      <w:r w:rsidRPr="008C4137">
        <w:rPr>
          <w:rFonts w:cs="Arial"/>
          <w:b/>
          <w:i/>
        </w:rPr>
        <w:t xml:space="preserve">A resitência de aterramento não deve ser superior a 10ohms em qualquer época do ano ou sob qualquer hipótese. Caso a resistência de terra seja superior a este valor, terá que ser feito tratamento químico do solo através de substãncia “gel, aumentar o número de haste ou outro método que se mostre eficaz e torne a resitência de terra </w:t>
      </w:r>
      <w:r>
        <w:rPr>
          <w:rFonts w:cs="Arial"/>
          <w:b/>
          <w:i/>
        </w:rPr>
        <w:t>a menor possível (Entre 5 ohms a 9,9 ohms).</w:t>
      </w:r>
      <w:r w:rsidRPr="008C4137">
        <w:rPr>
          <w:rFonts w:cs="Arial"/>
          <w:b/>
          <w:i/>
        </w:rPr>
        <w:t xml:space="preserve"> Sendo assim pede-se que sejam realizadas as medições necessárias de aterramento e laudo garantindo a funcionalidade do siste</w:t>
      </w:r>
      <w:r>
        <w:rPr>
          <w:rFonts w:cs="Arial"/>
          <w:b/>
          <w:i/>
        </w:rPr>
        <w:t>ma</w:t>
      </w:r>
      <w:r w:rsidRPr="008C4137">
        <w:rPr>
          <w:rFonts w:cs="Arial"/>
          <w:b/>
          <w:i/>
        </w:rPr>
        <w:t>.</w:t>
      </w:r>
    </w:p>
    <w:p w:rsidR="00892F76" w:rsidRPr="00567BE4" w:rsidRDefault="00892F76" w:rsidP="00567BE4">
      <w:pPr>
        <w:pStyle w:val="Ttulo3"/>
        <w:tabs>
          <w:tab w:val="clear" w:pos="1286"/>
          <w:tab w:val="num" w:pos="567"/>
        </w:tabs>
        <w:ind w:left="576"/>
        <w:rPr>
          <w:smallCaps w:val="0"/>
        </w:rPr>
      </w:pPr>
      <w:bookmarkStart w:id="94" w:name="_Toc195524995"/>
      <w:bookmarkStart w:id="95" w:name="_Toc488755200"/>
      <w:bookmarkStart w:id="96" w:name="_Toc491157335"/>
      <w:r w:rsidRPr="00567BE4">
        <w:rPr>
          <w:smallCaps w:val="0"/>
        </w:rPr>
        <w:t>Normas, Especificações e Métodos Oficiais</w:t>
      </w:r>
      <w:bookmarkEnd w:id="94"/>
      <w:bookmarkEnd w:id="95"/>
      <w:bookmarkEnd w:id="96"/>
    </w:p>
    <w:p w:rsidR="00892F76" w:rsidRPr="004E3183" w:rsidRDefault="00892F76" w:rsidP="00892F76">
      <w:pPr>
        <w:tabs>
          <w:tab w:val="left" w:pos="180"/>
        </w:tabs>
        <w:ind w:right="253"/>
        <w:rPr>
          <w:rFonts w:cs="Arial"/>
        </w:rPr>
      </w:pPr>
      <w:r w:rsidRPr="004E3183">
        <w:rPr>
          <w:rFonts w:cs="Arial"/>
        </w:rPr>
        <w:t>Esta especificação complementa a seguinte norma da ABNT em sua última edição:</w:t>
      </w:r>
    </w:p>
    <w:p w:rsidR="00892F76" w:rsidRDefault="00892F76" w:rsidP="001E06FE">
      <w:pPr>
        <w:numPr>
          <w:ilvl w:val="0"/>
          <w:numId w:val="23"/>
        </w:numPr>
        <w:tabs>
          <w:tab w:val="left" w:pos="180"/>
        </w:tabs>
        <w:ind w:left="284" w:right="253" w:hanging="284"/>
        <w:rPr>
          <w:rFonts w:cs="Arial"/>
        </w:rPr>
      </w:pPr>
      <w:r w:rsidRPr="004E3183">
        <w:rPr>
          <w:rFonts w:cs="Arial"/>
        </w:rPr>
        <w:t>NBR-5419</w:t>
      </w:r>
      <w:r>
        <w:rPr>
          <w:rFonts w:cs="Arial"/>
        </w:rPr>
        <w:t>-2015</w:t>
      </w:r>
      <w:r w:rsidRPr="004E3183">
        <w:rPr>
          <w:rFonts w:cs="Arial"/>
        </w:rPr>
        <w:t xml:space="preserve"> – Proteção de Estruturas Contra Descargas Atmosféricas.</w:t>
      </w:r>
    </w:p>
    <w:p w:rsidR="008A4A64" w:rsidRPr="001B36C4" w:rsidRDefault="008A4A64" w:rsidP="003E6E01">
      <w:pPr>
        <w:pStyle w:val="Ttulo2"/>
        <w:spacing w:before="480" w:after="240" w:line="360" w:lineRule="auto"/>
        <w:ind w:left="0" w:firstLine="0"/>
        <w:jc w:val="both"/>
        <w:rPr>
          <w:szCs w:val="20"/>
        </w:rPr>
      </w:pPr>
      <w:bookmarkStart w:id="97" w:name="_Toc491157336"/>
      <w:r w:rsidRPr="001B36C4">
        <w:rPr>
          <w:szCs w:val="20"/>
        </w:rPr>
        <w:t>Entrega da Obra/ Desmobilização</w:t>
      </w:r>
      <w:bookmarkEnd w:id="55"/>
      <w:bookmarkEnd w:id="56"/>
      <w:bookmarkEnd w:id="97"/>
    </w:p>
    <w:p w:rsidR="008A4A64" w:rsidRPr="001B36C4" w:rsidRDefault="008A4A64" w:rsidP="001B36C4">
      <w:pPr>
        <w:spacing w:before="0" w:line="360" w:lineRule="auto"/>
      </w:pPr>
      <w:r w:rsidRPr="00E756AB">
        <w:t>O serviço somente deverá ser considerado como conc</w:t>
      </w:r>
      <w:r w:rsidR="00E756AB" w:rsidRPr="00E756AB">
        <w:t xml:space="preserve">luído após aprovação final </w:t>
      </w:r>
      <w:r w:rsidRPr="00E756AB">
        <w:t xml:space="preserve">pela </w:t>
      </w:r>
      <w:r w:rsidR="00101958" w:rsidRPr="00E756AB">
        <w:t>CONTRATANTE</w:t>
      </w:r>
      <w:r w:rsidRPr="00E756AB">
        <w:t>.</w:t>
      </w:r>
    </w:p>
    <w:p w:rsidR="008A4A64" w:rsidRPr="001B36C4" w:rsidRDefault="008A4A64" w:rsidP="001B36C4">
      <w:pPr>
        <w:spacing w:before="0" w:line="360" w:lineRule="auto"/>
      </w:pPr>
      <w:r w:rsidRPr="001B36C4">
        <w:t>Ao término do serviço, a empresa contratada deverá executar toda a desmobilização do canteiro, constando do desmonte ou demolição dos barracões, tapumes, instalações provisórias, bases, placa, andaimes, passarelas, etc.</w:t>
      </w:r>
    </w:p>
    <w:p w:rsidR="008A4A64" w:rsidRPr="001B36C4" w:rsidRDefault="008A4A64" w:rsidP="001B36C4">
      <w:pPr>
        <w:spacing w:before="0" w:line="360" w:lineRule="auto"/>
      </w:pPr>
      <w:r w:rsidRPr="001B36C4">
        <w:t>O material removido deverá ser levado para fora do Campus de Manguinhos, em local apropriado e autorizado pelos órgãos competentes, e feitos todos os acertos necessários no terreno tais como reaterros, regularização, limpezas e reurbanização do local que se fizerem necessárias.</w:t>
      </w:r>
    </w:p>
    <w:p w:rsidR="008A4A64" w:rsidRPr="00567BE4" w:rsidRDefault="008A4A64" w:rsidP="00567BE4">
      <w:pPr>
        <w:pStyle w:val="Ttulo3"/>
        <w:tabs>
          <w:tab w:val="clear" w:pos="1286"/>
          <w:tab w:val="num" w:pos="567"/>
        </w:tabs>
        <w:ind w:left="576"/>
        <w:rPr>
          <w:smallCaps w:val="0"/>
        </w:rPr>
      </w:pPr>
      <w:bookmarkStart w:id="98" w:name="_Toc118083079"/>
      <w:bookmarkStart w:id="99" w:name="_Toc285442940"/>
      <w:bookmarkStart w:id="100" w:name="_Toc491157337"/>
      <w:bookmarkStart w:id="101" w:name="_Toc62897696"/>
      <w:bookmarkStart w:id="102" w:name="_Toc88364820"/>
      <w:bookmarkStart w:id="103" w:name="_Toc114647022"/>
      <w:r w:rsidRPr="00567BE4">
        <w:rPr>
          <w:smallCaps w:val="0"/>
        </w:rPr>
        <w:lastRenderedPageBreak/>
        <w:t>Limpeza da obra</w:t>
      </w:r>
      <w:bookmarkEnd w:id="98"/>
      <w:bookmarkEnd w:id="99"/>
      <w:bookmarkEnd w:id="100"/>
    </w:p>
    <w:p w:rsidR="008A4A64" w:rsidRPr="001B36C4" w:rsidRDefault="008A4A64" w:rsidP="000D2F58">
      <w:pPr>
        <w:pStyle w:val="Ttulo4"/>
        <w:tabs>
          <w:tab w:val="num" w:pos="993"/>
        </w:tabs>
        <w:spacing w:before="0" w:after="0" w:line="360" w:lineRule="auto"/>
        <w:ind w:left="0" w:firstLine="0"/>
        <w:jc w:val="both"/>
        <w:rPr>
          <w:smallCaps/>
          <w:szCs w:val="20"/>
        </w:rPr>
      </w:pPr>
      <w:bookmarkStart w:id="104" w:name="_Toc118083080"/>
      <w:bookmarkStart w:id="105" w:name="_Toc285442941"/>
      <w:r w:rsidRPr="001B36C4">
        <w:rPr>
          <w:smallCaps/>
          <w:szCs w:val="20"/>
        </w:rPr>
        <w:t>Limpeza diária</w:t>
      </w:r>
      <w:bookmarkEnd w:id="104"/>
      <w:bookmarkEnd w:id="105"/>
    </w:p>
    <w:p w:rsidR="008A4A64" w:rsidRPr="001B36C4" w:rsidRDefault="008A4A64" w:rsidP="001B36C4">
      <w:pPr>
        <w:spacing w:before="0" w:line="360" w:lineRule="auto"/>
      </w:pPr>
      <w:r w:rsidRPr="001B36C4">
        <w:t xml:space="preserve">Diariamente o entulho deverá ser removido para local indicado pela </w:t>
      </w:r>
      <w:r w:rsidR="00101958" w:rsidRPr="001B36C4">
        <w:t>CONTRATANTE</w:t>
      </w:r>
      <w:r w:rsidRPr="001B36C4">
        <w:t xml:space="preserve"> ou retirado para fora do Campus de Manguinhos, em local apropriado e autorizado pelos órgãos competentes, conforme a disponibilidade de espaço no canteiro. As áreas de circulação e acessos deverão estar sempre limpas e varridas de modo a evitarem acidentes de trabalho.</w:t>
      </w:r>
    </w:p>
    <w:p w:rsidR="008A4A64" w:rsidRDefault="008A4A64" w:rsidP="001B36C4">
      <w:pPr>
        <w:spacing w:before="0" w:line="360" w:lineRule="auto"/>
      </w:pPr>
      <w:r w:rsidRPr="001B36C4">
        <w:t>Os serviços de limpeza deverão satisfazer as seguintes condições:</w:t>
      </w:r>
    </w:p>
    <w:p w:rsidR="00410AC5" w:rsidRPr="00BA3A32" w:rsidRDefault="00410AC5" w:rsidP="00410AC5">
      <w:pPr>
        <w:pStyle w:val="Ttulo5"/>
      </w:pPr>
      <w:r w:rsidRPr="00BA3A32">
        <w:t>Cimento Portland</w:t>
      </w:r>
    </w:p>
    <w:p w:rsidR="008A4A64" w:rsidRPr="001B36C4" w:rsidRDefault="008A4A64" w:rsidP="00892F76">
      <w:pPr>
        <w:numPr>
          <w:ilvl w:val="0"/>
          <w:numId w:val="9"/>
        </w:numPr>
        <w:spacing w:before="0" w:line="360" w:lineRule="auto"/>
        <w:ind w:left="0" w:firstLine="0"/>
      </w:pPr>
      <w:r w:rsidRPr="001B36C4">
        <w:t>Deverá haver particular cuidado em removerem-se quaisquer detritos ou salpicos de argamassa endurecida das superfícies.</w:t>
      </w:r>
    </w:p>
    <w:p w:rsidR="008A4A64" w:rsidRPr="001B36C4" w:rsidRDefault="008A4A64" w:rsidP="00892F76">
      <w:pPr>
        <w:numPr>
          <w:ilvl w:val="0"/>
          <w:numId w:val="9"/>
        </w:numPr>
        <w:spacing w:before="0" w:line="360" w:lineRule="auto"/>
        <w:ind w:left="0" w:firstLine="0"/>
      </w:pPr>
      <w:r w:rsidRPr="001B36C4">
        <w:t>Todas as manchas e salpicos de tinta deverão ser cuidadosamente removidos, dando-se especial atenção à perfeita execução dessa limpeza nos vidros e ferragens das esquadrias.</w:t>
      </w:r>
    </w:p>
    <w:p w:rsidR="008A4A64" w:rsidRDefault="008A4A64" w:rsidP="00892F76">
      <w:pPr>
        <w:numPr>
          <w:ilvl w:val="0"/>
          <w:numId w:val="9"/>
        </w:numPr>
        <w:spacing w:before="0" w:line="360" w:lineRule="auto"/>
        <w:ind w:left="0" w:firstLine="0"/>
      </w:pPr>
      <w:r w:rsidRPr="001B36C4">
        <w:t>O serviço somente deverá ser recebido, após uma limpeza geral.</w:t>
      </w:r>
    </w:p>
    <w:p w:rsidR="001A3993" w:rsidRPr="001B36C4" w:rsidRDefault="001A3993" w:rsidP="001A3993">
      <w:pPr>
        <w:spacing w:before="0" w:line="360" w:lineRule="auto"/>
      </w:pPr>
    </w:p>
    <w:p w:rsidR="008A4A64" w:rsidRPr="001B36C4" w:rsidRDefault="008A4A64" w:rsidP="000D2F58">
      <w:pPr>
        <w:pStyle w:val="Ttulo4"/>
        <w:tabs>
          <w:tab w:val="num" w:pos="993"/>
        </w:tabs>
        <w:spacing w:before="0" w:after="0" w:line="360" w:lineRule="auto"/>
        <w:ind w:left="0" w:firstLine="0"/>
        <w:jc w:val="both"/>
        <w:rPr>
          <w:smallCaps/>
          <w:szCs w:val="20"/>
        </w:rPr>
      </w:pPr>
      <w:bookmarkStart w:id="106" w:name="_Toc118083081"/>
      <w:bookmarkStart w:id="107" w:name="_Toc285442942"/>
      <w:r w:rsidRPr="001B36C4">
        <w:rPr>
          <w:smallCaps/>
          <w:szCs w:val="20"/>
        </w:rPr>
        <w:t>Limpeza geral</w:t>
      </w:r>
      <w:bookmarkEnd w:id="106"/>
      <w:bookmarkEnd w:id="107"/>
    </w:p>
    <w:p w:rsidR="008A4A64" w:rsidRPr="00410AC5" w:rsidRDefault="008A4A64" w:rsidP="00410AC5">
      <w:pPr>
        <w:pStyle w:val="Ttulo5"/>
      </w:pPr>
      <w:bookmarkStart w:id="108" w:name="_Toc118083082"/>
      <w:bookmarkStart w:id="109" w:name="_Toc285442943"/>
      <w:r w:rsidRPr="00410AC5">
        <w:t>Procedimentos gerais</w:t>
      </w:r>
      <w:bookmarkEnd w:id="108"/>
      <w:bookmarkEnd w:id="109"/>
    </w:p>
    <w:p w:rsidR="008A4A64" w:rsidRPr="001B36C4" w:rsidRDefault="008A4A64" w:rsidP="00892F76">
      <w:pPr>
        <w:numPr>
          <w:ilvl w:val="0"/>
          <w:numId w:val="7"/>
        </w:numPr>
        <w:spacing w:before="0" w:line="360" w:lineRule="auto"/>
        <w:ind w:left="0" w:firstLine="0"/>
      </w:pPr>
      <w:r w:rsidRPr="001B36C4">
        <w:t>Remover devidamente da obra todos os materiais e equipamentos, assim como as peças remanescentes e sobras utilizáveis de materiais, ferramentas e acessórios;</w:t>
      </w:r>
    </w:p>
    <w:p w:rsidR="008A4A64" w:rsidRPr="001B36C4" w:rsidRDefault="008A4A64" w:rsidP="00892F76">
      <w:pPr>
        <w:numPr>
          <w:ilvl w:val="0"/>
          <w:numId w:val="7"/>
        </w:numPr>
        <w:spacing w:before="0" w:line="360" w:lineRule="auto"/>
        <w:ind w:left="0" w:firstLine="0"/>
      </w:pPr>
      <w:r w:rsidRPr="001B36C4">
        <w:t>Proceder à remoção de todo o entulho da obra, deixando-a completamente desimpedida de todos os resíduos de construção, bem como cuidadosamente varridos os seus acessos;</w:t>
      </w:r>
    </w:p>
    <w:p w:rsidR="008A4A64" w:rsidRPr="001B36C4" w:rsidRDefault="008A4A64" w:rsidP="00892F76">
      <w:pPr>
        <w:numPr>
          <w:ilvl w:val="0"/>
          <w:numId w:val="7"/>
        </w:numPr>
        <w:spacing w:before="0" w:line="360" w:lineRule="auto"/>
        <w:ind w:left="0" w:firstLine="0"/>
      </w:pPr>
      <w:r w:rsidRPr="001B36C4">
        <w:t>Limpar os elementos de modo a não danificar outras partes ou componentes da edificação;</w:t>
      </w:r>
    </w:p>
    <w:p w:rsidR="008A4A64" w:rsidRPr="001B36C4" w:rsidRDefault="008A4A64" w:rsidP="00892F76">
      <w:pPr>
        <w:numPr>
          <w:ilvl w:val="0"/>
          <w:numId w:val="7"/>
        </w:numPr>
        <w:spacing w:before="0" w:line="360" w:lineRule="auto"/>
        <w:ind w:left="0" w:firstLine="0"/>
      </w:pPr>
      <w:r w:rsidRPr="001B36C4">
        <w:t>Dedicar particular cuidado na remoção de quaisquer detritos ou salpicos de argamassa endurecida das superfícies;</w:t>
      </w:r>
    </w:p>
    <w:p w:rsidR="008A4A64" w:rsidRPr="001B36C4" w:rsidRDefault="008A4A64" w:rsidP="00892F76">
      <w:pPr>
        <w:numPr>
          <w:ilvl w:val="0"/>
          <w:numId w:val="7"/>
        </w:numPr>
        <w:spacing w:before="0" w:line="360" w:lineRule="auto"/>
        <w:ind w:left="0" w:firstLine="0"/>
      </w:pPr>
      <w:r w:rsidRPr="001B36C4">
        <w:t>Remover cuidadosamente todas as manchas e salpicos de tinta de todas as partes e componentes da edificação, dando-se especial atenção à limpeza dos vidros, ferragens, esquadrias, luminárias e peças e metais sanitários;</w:t>
      </w:r>
    </w:p>
    <w:p w:rsidR="008A4A64" w:rsidRPr="001B36C4" w:rsidRDefault="008A4A64" w:rsidP="001B36C4">
      <w:pPr>
        <w:spacing w:before="0" w:line="360" w:lineRule="auto"/>
      </w:pPr>
      <w:r w:rsidRPr="001B36C4">
        <w:t xml:space="preserve">Para assegurar a entrega da edificação em perfeito estado, a CONTRATADA executará todos os que a </w:t>
      </w:r>
      <w:r w:rsidR="00101958" w:rsidRPr="001B36C4">
        <w:t>CONTRATANTE</w:t>
      </w:r>
      <w:r w:rsidRPr="001B36C4">
        <w:t xml:space="preserve"> determinar.</w:t>
      </w:r>
    </w:p>
    <w:p w:rsidR="008A4A64" w:rsidRPr="001B36C4" w:rsidRDefault="008A4A64" w:rsidP="001B36C4">
      <w:pPr>
        <w:spacing w:before="0" w:line="360" w:lineRule="auto"/>
      </w:pPr>
      <w:r w:rsidRPr="001B36C4">
        <w:t>A execução de serviços de limpeza de obras deverá atender também às seguintes Normas e Práticas complementares:</w:t>
      </w:r>
    </w:p>
    <w:p w:rsidR="008A4A64" w:rsidRPr="001B36C4" w:rsidRDefault="008A4A64" w:rsidP="00892F76">
      <w:pPr>
        <w:numPr>
          <w:ilvl w:val="0"/>
          <w:numId w:val="8"/>
        </w:numPr>
        <w:spacing w:before="0" w:line="360" w:lineRule="auto"/>
        <w:ind w:left="0" w:firstLine="0"/>
      </w:pPr>
      <w:r w:rsidRPr="001B36C4">
        <w:t>Norma do INMETRO</w:t>
      </w:r>
    </w:p>
    <w:p w:rsidR="008A4A64" w:rsidRPr="001B36C4" w:rsidRDefault="008A4A64" w:rsidP="00892F76">
      <w:pPr>
        <w:numPr>
          <w:ilvl w:val="0"/>
          <w:numId w:val="8"/>
        </w:numPr>
        <w:spacing w:before="0" w:line="360" w:lineRule="auto"/>
        <w:ind w:left="0" w:firstLine="0"/>
      </w:pPr>
      <w:r w:rsidRPr="001B36C4">
        <w:t>Prática DASP</w:t>
      </w:r>
    </w:p>
    <w:p w:rsidR="008A4A64" w:rsidRDefault="008A4A64" w:rsidP="00892F76">
      <w:pPr>
        <w:numPr>
          <w:ilvl w:val="0"/>
          <w:numId w:val="8"/>
        </w:numPr>
        <w:spacing w:before="0" w:line="360" w:lineRule="auto"/>
        <w:ind w:left="0" w:firstLine="0"/>
      </w:pPr>
      <w:r w:rsidRPr="001B36C4">
        <w:t>Prática de execução 00.00 - Geral.</w:t>
      </w:r>
    </w:p>
    <w:p w:rsidR="008A4A64" w:rsidRPr="00410AC5" w:rsidRDefault="008A4A64" w:rsidP="00410AC5">
      <w:pPr>
        <w:pStyle w:val="Ttulo5"/>
      </w:pPr>
      <w:bookmarkStart w:id="110" w:name="_Toc118083083"/>
      <w:bookmarkStart w:id="111" w:name="_Toc285442944"/>
      <w:r w:rsidRPr="00410AC5">
        <w:t>Procedimentos Específicos</w:t>
      </w:r>
      <w:bookmarkEnd w:id="110"/>
      <w:bookmarkEnd w:id="111"/>
    </w:p>
    <w:p w:rsidR="008A4A64" w:rsidRPr="001B36C4" w:rsidRDefault="008A4A64" w:rsidP="001B36C4">
      <w:pPr>
        <w:pStyle w:val="Ttulo6"/>
        <w:spacing w:before="0" w:after="0" w:line="360" w:lineRule="auto"/>
        <w:ind w:left="0" w:firstLine="0"/>
        <w:jc w:val="both"/>
      </w:pPr>
      <w:bookmarkStart w:id="112" w:name="_Toc118083084"/>
      <w:bookmarkStart w:id="113" w:name="_Toc285442945"/>
      <w:r w:rsidRPr="001B36C4">
        <w:lastRenderedPageBreak/>
        <w:t>Cimentado liso e placas pré-moldadas</w:t>
      </w:r>
      <w:bookmarkEnd w:id="112"/>
      <w:bookmarkEnd w:id="113"/>
    </w:p>
    <w:p w:rsidR="008A4A64" w:rsidRPr="001B36C4" w:rsidRDefault="008A4A64" w:rsidP="001B36C4">
      <w:pPr>
        <w:spacing w:before="0" w:line="360" w:lineRule="auto"/>
      </w:pPr>
      <w:r w:rsidRPr="001B36C4">
        <w:t>Limpeza com vassourões e talhadeiras.</w:t>
      </w:r>
    </w:p>
    <w:p w:rsidR="008A4A64" w:rsidRPr="001B36C4" w:rsidRDefault="008A4A64" w:rsidP="001B36C4">
      <w:pPr>
        <w:pStyle w:val="Ttulo6"/>
        <w:spacing w:before="0" w:after="0" w:line="360" w:lineRule="auto"/>
        <w:ind w:left="0" w:firstLine="0"/>
        <w:jc w:val="both"/>
      </w:pPr>
      <w:bookmarkStart w:id="114" w:name="_Toc285442946"/>
      <w:bookmarkStart w:id="115" w:name="_Toc118083085"/>
      <w:r w:rsidRPr="001B36C4">
        <w:t>Piso melamínico, vinílico ou de borracha;</w:t>
      </w:r>
      <w:bookmarkEnd w:id="114"/>
    </w:p>
    <w:p w:rsidR="008A4A64" w:rsidRPr="001B36C4" w:rsidRDefault="008A4A64" w:rsidP="001B36C4">
      <w:pPr>
        <w:spacing w:before="0" w:line="360" w:lineRule="auto"/>
      </w:pPr>
      <w:r w:rsidRPr="001B36C4">
        <w:t>Limpeza com pano úmido com água e detergente neutro.</w:t>
      </w:r>
    </w:p>
    <w:p w:rsidR="008A4A64" w:rsidRPr="001B36C4" w:rsidRDefault="008A4A64" w:rsidP="001B36C4">
      <w:pPr>
        <w:pStyle w:val="Ttulo6"/>
        <w:spacing w:before="0" w:after="0" w:line="360" w:lineRule="auto"/>
        <w:ind w:left="0" w:firstLine="0"/>
        <w:jc w:val="both"/>
      </w:pPr>
      <w:bookmarkStart w:id="116" w:name="_Toc285442947"/>
      <w:r w:rsidRPr="001B36C4">
        <w:t>Pisos cerâmicos, ladrilhos industriais e pisos industriais monolíticos</w:t>
      </w:r>
      <w:bookmarkEnd w:id="116"/>
    </w:p>
    <w:p w:rsidR="008A4A64" w:rsidRPr="001B36C4" w:rsidRDefault="008A4A64" w:rsidP="001B36C4">
      <w:pPr>
        <w:spacing w:before="0" w:line="360" w:lineRule="auto"/>
      </w:pPr>
      <w:r w:rsidRPr="001B36C4">
        <w:t>Lavagem com solução de ácido muriático, na proporção de uma parte de ácido para sete de água, seguida de nova lavagem com água e sabão.</w:t>
      </w:r>
    </w:p>
    <w:p w:rsidR="008A4A64" w:rsidRPr="001B36C4" w:rsidRDefault="008A4A64" w:rsidP="001B36C4">
      <w:pPr>
        <w:pStyle w:val="Ttulo6"/>
        <w:spacing w:before="0" w:after="0" w:line="360" w:lineRule="auto"/>
        <w:ind w:left="0" w:firstLine="0"/>
        <w:jc w:val="both"/>
      </w:pPr>
      <w:bookmarkStart w:id="117" w:name="_Toc285442948"/>
      <w:r w:rsidRPr="001B36C4">
        <w:t>Tapetes e Carpetes</w:t>
      </w:r>
      <w:bookmarkEnd w:id="117"/>
    </w:p>
    <w:p w:rsidR="008A4A64" w:rsidRPr="001B36C4" w:rsidRDefault="008A4A64" w:rsidP="001B36C4">
      <w:pPr>
        <w:spacing w:before="0" w:line="360" w:lineRule="auto"/>
      </w:pPr>
      <w:r w:rsidRPr="001B36C4">
        <w:t>Limpeza com aspirador de pó e remoção de eventuais manchas com solução apropriada a cada tipo.</w:t>
      </w:r>
    </w:p>
    <w:p w:rsidR="008A4A64" w:rsidRPr="001B36C4" w:rsidRDefault="008A4A64" w:rsidP="001B36C4">
      <w:pPr>
        <w:pStyle w:val="Ttulo6"/>
        <w:spacing w:before="0" w:after="0" w:line="360" w:lineRule="auto"/>
        <w:ind w:left="0" w:firstLine="0"/>
        <w:jc w:val="both"/>
      </w:pPr>
      <w:bookmarkStart w:id="118" w:name="_Toc285442949"/>
      <w:r w:rsidRPr="001B36C4">
        <w:t>Pisos de Madeira</w:t>
      </w:r>
      <w:bookmarkEnd w:id="118"/>
    </w:p>
    <w:p w:rsidR="008A4A64" w:rsidRPr="001B36C4" w:rsidRDefault="008A4A64" w:rsidP="001B36C4">
      <w:pPr>
        <w:spacing w:before="0" w:line="360" w:lineRule="auto"/>
      </w:pPr>
      <w:r w:rsidRPr="001B36C4">
        <w:t>Raspagem com lixa grossa e média. Calafetação com massa de gesso e óleo de linhaça. Raspagem com lixa fina, seguida de uma demão de óleo de linhaça aplicado com estopa.</w:t>
      </w:r>
    </w:p>
    <w:p w:rsidR="008A4A64" w:rsidRPr="001B36C4" w:rsidRDefault="008A4A64" w:rsidP="001B36C4">
      <w:pPr>
        <w:pStyle w:val="Ttulo6"/>
        <w:spacing w:before="0" w:after="0" w:line="360" w:lineRule="auto"/>
        <w:ind w:left="0" w:firstLine="0"/>
        <w:jc w:val="both"/>
      </w:pPr>
      <w:bookmarkStart w:id="119" w:name="_Toc285442950"/>
      <w:r w:rsidRPr="001B36C4">
        <w:t>Piso vinílico</w:t>
      </w:r>
      <w:bookmarkEnd w:id="115"/>
      <w:bookmarkEnd w:id="119"/>
    </w:p>
    <w:p w:rsidR="008A4A64" w:rsidRPr="001B36C4" w:rsidRDefault="008A4A64" w:rsidP="001B36C4">
      <w:pPr>
        <w:spacing w:before="0" w:line="360" w:lineRule="auto"/>
      </w:pPr>
      <w:r w:rsidRPr="001B36C4">
        <w:t>Limpeza com pano úmido com água e detergente neutro.</w:t>
      </w:r>
    </w:p>
    <w:p w:rsidR="008A4A64" w:rsidRPr="001B36C4" w:rsidRDefault="008A4A64" w:rsidP="001B36C4">
      <w:pPr>
        <w:pStyle w:val="Ttulo6"/>
        <w:spacing w:before="0" w:after="0" w:line="360" w:lineRule="auto"/>
        <w:ind w:left="0" w:firstLine="0"/>
        <w:jc w:val="both"/>
      </w:pPr>
      <w:bookmarkStart w:id="120" w:name="_Toc118083087"/>
      <w:bookmarkStart w:id="121" w:name="_Toc285442951"/>
      <w:r w:rsidRPr="001B36C4">
        <w:t>Azulejos</w:t>
      </w:r>
      <w:bookmarkEnd w:id="120"/>
      <w:bookmarkEnd w:id="121"/>
    </w:p>
    <w:p w:rsidR="008A4A64" w:rsidRPr="001B36C4" w:rsidRDefault="008A4A64" w:rsidP="001B36C4">
      <w:pPr>
        <w:spacing w:before="0" w:line="360" w:lineRule="auto"/>
      </w:pPr>
      <w:r w:rsidRPr="001B36C4">
        <w:t>Remoção do excesso de argamassa de rejuntamento seguida de lavagem com água e sabão neutro.</w:t>
      </w:r>
    </w:p>
    <w:p w:rsidR="008A4A64" w:rsidRPr="001B36C4" w:rsidRDefault="008A4A64" w:rsidP="001B36C4">
      <w:pPr>
        <w:pStyle w:val="Ttulo6"/>
        <w:spacing w:before="0" w:after="0" w:line="360" w:lineRule="auto"/>
        <w:ind w:left="0" w:firstLine="0"/>
        <w:jc w:val="both"/>
      </w:pPr>
      <w:bookmarkStart w:id="122" w:name="_Toc285442952"/>
      <w:r w:rsidRPr="001B36C4">
        <w:t>Divisória de Mármore</w:t>
      </w:r>
      <w:bookmarkEnd w:id="122"/>
    </w:p>
    <w:p w:rsidR="008A4A64" w:rsidRPr="001B36C4" w:rsidRDefault="008A4A64" w:rsidP="001B36C4">
      <w:pPr>
        <w:spacing w:before="0" w:line="360" w:lineRule="auto"/>
      </w:pPr>
      <w:r w:rsidRPr="001B36C4">
        <w:t>Aplicação com lixa fina d'água, úmida, seguida de lavagem com água e saponáceo em pó.</w:t>
      </w:r>
    </w:p>
    <w:p w:rsidR="008A4A64" w:rsidRPr="001B36C4" w:rsidRDefault="008A4A64" w:rsidP="001B36C4">
      <w:pPr>
        <w:pStyle w:val="Ttulo6"/>
        <w:spacing w:before="0" w:after="0" w:line="360" w:lineRule="auto"/>
        <w:ind w:left="0" w:firstLine="0"/>
        <w:jc w:val="both"/>
      </w:pPr>
      <w:bookmarkStart w:id="123" w:name="_Toc285442953"/>
      <w:r w:rsidRPr="001B36C4">
        <w:t>Divisórias de Granitos</w:t>
      </w:r>
      <w:bookmarkEnd w:id="123"/>
    </w:p>
    <w:p w:rsidR="008A4A64" w:rsidRPr="001B36C4" w:rsidRDefault="008A4A64" w:rsidP="001B36C4">
      <w:pPr>
        <w:spacing w:before="0" w:line="360" w:lineRule="auto"/>
      </w:pPr>
      <w:r w:rsidRPr="001B36C4">
        <w:t>Após o último polimento, lavagem das superfícies e encerramento, depois de secas, com duas demãos de cera incolor, seguida de lustração.</w:t>
      </w:r>
    </w:p>
    <w:p w:rsidR="008A4A64" w:rsidRPr="001B36C4" w:rsidRDefault="008A4A64" w:rsidP="001B36C4">
      <w:pPr>
        <w:pStyle w:val="Ttulo6"/>
        <w:spacing w:before="0" w:after="0" w:line="360" w:lineRule="auto"/>
        <w:ind w:left="0" w:firstLine="0"/>
        <w:jc w:val="both"/>
      </w:pPr>
      <w:bookmarkStart w:id="124" w:name="_Toc285442954"/>
      <w:r w:rsidRPr="001B36C4">
        <w:t>Divisórias de Madeira</w:t>
      </w:r>
      <w:bookmarkEnd w:id="124"/>
    </w:p>
    <w:p w:rsidR="008A4A64" w:rsidRPr="001B36C4" w:rsidRDefault="008A4A64" w:rsidP="001B36C4">
      <w:pPr>
        <w:spacing w:before="0" w:line="360" w:lineRule="auto"/>
      </w:pPr>
      <w:r w:rsidRPr="001B36C4">
        <w:t>Limpeza com pano úmido e, em seguida, aplicação de óleo adequado.</w:t>
      </w:r>
    </w:p>
    <w:p w:rsidR="008A4A64" w:rsidRPr="001B36C4" w:rsidRDefault="008A4A64" w:rsidP="001B36C4">
      <w:pPr>
        <w:pStyle w:val="Ttulo6"/>
        <w:spacing w:before="0" w:after="0" w:line="360" w:lineRule="auto"/>
        <w:ind w:left="0" w:firstLine="0"/>
        <w:jc w:val="both"/>
      </w:pPr>
      <w:bookmarkStart w:id="125" w:name="_Toc118083088"/>
      <w:bookmarkStart w:id="126" w:name="_Toc285442955"/>
      <w:r w:rsidRPr="001B36C4">
        <w:t>Mármore</w:t>
      </w:r>
      <w:bookmarkEnd w:id="125"/>
      <w:bookmarkEnd w:id="126"/>
    </w:p>
    <w:p w:rsidR="008A4A64" w:rsidRPr="001B36C4" w:rsidRDefault="008A4A64" w:rsidP="001B36C4">
      <w:pPr>
        <w:spacing w:before="0" w:line="360" w:lineRule="auto"/>
      </w:pPr>
      <w:r w:rsidRPr="001B36C4">
        <w:t>Aplicação com lixa fina d'água, úmida, seguida de lavagem com água e saponáceo em pó.</w:t>
      </w:r>
    </w:p>
    <w:p w:rsidR="008A4A64" w:rsidRPr="001B36C4" w:rsidRDefault="008A4A64" w:rsidP="001B36C4">
      <w:pPr>
        <w:pStyle w:val="Ttulo6"/>
        <w:spacing w:before="0" w:after="0" w:line="360" w:lineRule="auto"/>
        <w:ind w:left="0" w:firstLine="0"/>
        <w:jc w:val="both"/>
      </w:pPr>
      <w:bookmarkStart w:id="127" w:name="_Toc118083089"/>
      <w:bookmarkStart w:id="128" w:name="_Toc285442956"/>
      <w:r w:rsidRPr="001B36C4">
        <w:t>Granitos</w:t>
      </w:r>
      <w:bookmarkEnd w:id="127"/>
      <w:bookmarkEnd w:id="128"/>
    </w:p>
    <w:p w:rsidR="008A4A64" w:rsidRPr="001B36C4" w:rsidRDefault="008A4A64" w:rsidP="001B36C4">
      <w:pPr>
        <w:spacing w:before="0" w:line="360" w:lineRule="auto"/>
      </w:pPr>
      <w:r w:rsidRPr="001B36C4">
        <w:t>Após o último polimento, lavagem das superfícies e encerramento, depois de secas, com duas demãos de cera incolor, seguidas de lustração.</w:t>
      </w:r>
    </w:p>
    <w:p w:rsidR="008A4A64" w:rsidRPr="001B36C4" w:rsidRDefault="008A4A64" w:rsidP="001B36C4">
      <w:pPr>
        <w:pStyle w:val="Ttulo6"/>
        <w:spacing w:before="0" w:after="0" w:line="360" w:lineRule="auto"/>
        <w:ind w:left="0" w:firstLine="0"/>
        <w:jc w:val="both"/>
      </w:pPr>
      <w:bookmarkStart w:id="129" w:name="_Toc118083090"/>
      <w:bookmarkStart w:id="130" w:name="_Toc285442957"/>
      <w:r w:rsidRPr="001B36C4">
        <w:t>Vidros</w:t>
      </w:r>
      <w:bookmarkEnd w:id="129"/>
      <w:bookmarkEnd w:id="130"/>
    </w:p>
    <w:p w:rsidR="008A4A64" w:rsidRPr="001B36C4" w:rsidRDefault="008A4A64" w:rsidP="001B36C4">
      <w:pPr>
        <w:spacing w:before="0" w:line="360" w:lineRule="auto"/>
      </w:pPr>
      <w:r w:rsidRPr="001B36C4">
        <w:t>Remoção de respingos de tinta com removedor adequado e palha de aço fino, remoção dos excessos de massa com espátulas finas e lavagem com água e papel absorvente. Por fim, limpeza com pano umedecido com álcool.</w:t>
      </w:r>
    </w:p>
    <w:p w:rsidR="008A4A64" w:rsidRPr="001B36C4" w:rsidRDefault="008A4A64" w:rsidP="001B36C4">
      <w:pPr>
        <w:pStyle w:val="Ttulo6"/>
        <w:spacing w:before="0" w:after="0" w:line="360" w:lineRule="auto"/>
        <w:ind w:left="0" w:firstLine="0"/>
        <w:jc w:val="both"/>
      </w:pPr>
      <w:bookmarkStart w:id="131" w:name="_Toc118083091"/>
      <w:bookmarkStart w:id="132" w:name="_Toc285442958"/>
      <w:r w:rsidRPr="001B36C4">
        <w:t>Ferragens e Metais</w:t>
      </w:r>
      <w:bookmarkEnd w:id="131"/>
      <w:bookmarkEnd w:id="132"/>
    </w:p>
    <w:p w:rsidR="008A4A64" w:rsidRPr="001B36C4" w:rsidRDefault="008A4A64" w:rsidP="001B36C4">
      <w:pPr>
        <w:spacing w:before="0" w:line="360" w:lineRule="auto"/>
      </w:pPr>
      <w:r w:rsidRPr="001B36C4">
        <w:t>Limpeza das peças cromadas e niqueladas com removedor adequado para recuperação do brilho natural, seguida de polimento com flanela. Lubrificação adequada das partes móveis das ferragens para o seu perfeito acionamento.</w:t>
      </w:r>
    </w:p>
    <w:p w:rsidR="008A4A64" w:rsidRPr="001B36C4" w:rsidRDefault="008A4A64" w:rsidP="001B36C4">
      <w:pPr>
        <w:pStyle w:val="Ttulo6"/>
        <w:spacing w:before="0" w:after="0" w:line="360" w:lineRule="auto"/>
        <w:ind w:left="0" w:firstLine="0"/>
        <w:jc w:val="both"/>
      </w:pPr>
      <w:bookmarkStart w:id="133" w:name="_Toc118083092"/>
      <w:bookmarkStart w:id="134" w:name="_Toc285442959"/>
      <w:r w:rsidRPr="001B36C4">
        <w:lastRenderedPageBreak/>
        <w:t>Aparelhos Sanitários</w:t>
      </w:r>
      <w:bookmarkEnd w:id="133"/>
      <w:bookmarkEnd w:id="134"/>
    </w:p>
    <w:p w:rsidR="008A4A64" w:rsidRPr="001B36C4" w:rsidRDefault="008A4A64" w:rsidP="001B36C4">
      <w:pPr>
        <w:spacing w:before="0" w:line="360" w:lineRule="auto"/>
      </w:pPr>
      <w:r w:rsidRPr="001B36C4">
        <w:t>Remoção de papel ou fita adesiva de proteção, seguida de lavagem com água e sabão neutro, sem adição de qualquer ácido.</w:t>
      </w:r>
    </w:p>
    <w:p w:rsidR="008A4A64" w:rsidRPr="001B36C4" w:rsidRDefault="008A4A64" w:rsidP="001B36C4">
      <w:pPr>
        <w:pStyle w:val="Ttulo6"/>
        <w:spacing w:before="0" w:after="0" w:line="360" w:lineRule="auto"/>
        <w:ind w:left="0" w:firstLine="0"/>
        <w:jc w:val="both"/>
      </w:pPr>
      <w:bookmarkStart w:id="135" w:name="_Toc118083093"/>
      <w:bookmarkStart w:id="136" w:name="_Toc285442960"/>
      <w:r w:rsidRPr="001B36C4">
        <w:t>Aparelhos de iluminação</w:t>
      </w:r>
      <w:bookmarkEnd w:id="135"/>
      <w:bookmarkEnd w:id="136"/>
    </w:p>
    <w:p w:rsidR="008A4A64" w:rsidRPr="001B36C4" w:rsidRDefault="008A4A64" w:rsidP="001B36C4">
      <w:pPr>
        <w:spacing w:before="0" w:line="360" w:lineRule="auto"/>
      </w:pPr>
      <w:r w:rsidRPr="001B36C4">
        <w:t>Remoção do excesso de argamassa ou tinta com palha de aço fina, seguida de lavagem com água e sabão neutro.</w:t>
      </w:r>
    </w:p>
    <w:p w:rsidR="001A3993" w:rsidRPr="00BA3A32" w:rsidRDefault="001A3993" w:rsidP="001A3993">
      <w:pPr>
        <w:pStyle w:val="Ttulo2"/>
        <w:rPr>
          <w:szCs w:val="20"/>
        </w:rPr>
      </w:pPr>
      <w:bookmarkStart w:id="137" w:name="_Toc117301988"/>
      <w:bookmarkStart w:id="138" w:name="_Toc117304062"/>
      <w:bookmarkStart w:id="139" w:name="_Toc118083094"/>
      <w:bookmarkStart w:id="140" w:name="_Toc285442961"/>
      <w:bookmarkStart w:id="141" w:name="_Toc490730940"/>
      <w:bookmarkStart w:id="142" w:name="_Toc491157338"/>
      <w:bookmarkStart w:id="143" w:name="_Toc118083104"/>
      <w:bookmarkStart w:id="144" w:name="_Toc285442977"/>
      <w:bookmarkEnd w:id="101"/>
      <w:bookmarkEnd w:id="102"/>
      <w:bookmarkEnd w:id="103"/>
      <w:r w:rsidRPr="00BA3A32">
        <w:rPr>
          <w:szCs w:val="20"/>
        </w:rPr>
        <w:t>Levantamento cadastral e registro gráfico-eletrônico (</w:t>
      </w:r>
      <w:r w:rsidRPr="00BA3A32">
        <w:rPr>
          <w:i/>
          <w:szCs w:val="20"/>
        </w:rPr>
        <w:t>as built</w:t>
      </w:r>
      <w:r w:rsidRPr="00BA3A32">
        <w:rPr>
          <w:szCs w:val="20"/>
        </w:rPr>
        <w:t>)</w:t>
      </w:r>
      <w:bookmarkEnd w:id="137"/>
      <w:bookmarkEnd w:id="138"/>
      <w:bookmarkEnd w:id="139"/>
      <w:bookmarkEnd w:id="140"/>
      <w:bookmarkEnd w:id="141"/>
      <w:bookmarkEnd w:id="142"/>
    </w:p>
    <w:p w:rsidR="001A3993" w:rsidRPr="00BA3A32" w:rsidRDefault="001A3993" w:rsidP="001A3993">
      <w:pPr>
        <w:pStyle w:val="Ttulo3"/>
        <w:tabs>
          <w:tab w:val="clear" w:pos="1286"/>
          <w:tab w:val="num" w:pos="576"/>
        </w:tabs>
        <w:ind w:left="576"/>
        <w:rPr>
          <w:szCs w:val="20"/>
        </w:rPr>
      </w:pPr>
      <w:bookmarkStart w:id="145" w:name="_Toc201474907"/>
      <w:bookmarkStart w:id="146" w:name="_Toc285442962"/>
      <w:bookmarkStart w:id="147" w:name="_Toc490730941"/>
      <w:bookmarkStart w:id="148" w:name="_Toc491157339"/>
      <w:r w:rsidRPr="00BA3A32">
        <w:rPr>
          <w:szCs w:val="20"/>
        </w:rPr>
        <w:t>Condições gerais dos serviços</w:t>
      </w:r>
      <w:bookmarkEnd w:id="145"/>
      <w:bookmarkEnd w:id="146"/>
      <w:bookmarkEnd w:id="147"/>
      <w:bookmarkEnd w:id="148"/>
    </w:p>
    <w:p w:rsidR="001A3993" w:rsidRPr="00BA3A32" w:rsidRDefault="001A3993" w:rsidP="001A3993">
      <w:pPr>
        <w:rPr>
          <w:rFonts w:cs="Arial"/>
        </w:rPr>
      </w:pPr>
      <w:r w:rsidRPr="00BA3A32">
        <w:rPr>
          <w:rFonts w:cs="Arial"/>
        </w:rPr>
        <w:t>Caberá a CONTRATADA no término dos serviços, o fornecimento do registro/projeto completo (</w:t>
      </w:r>
      <w:r w:rsidRPr="00BA3A32">
        <w:rPr>
          <w:rFonts w:cs="Arial"/>
          <w:i/>
        </w:rPr>
        <w:t>as built)</w:t>
      </w:r>
      <w:r w:rsidRPr="00BA3A32">
        <w:rPr>
          <w:rFonts w:cs="Arial"/>
        </w:rPr>
        <w:t xml:space="preserve">, de todas as plantas relacionadas abaixo, conforme as normas de desenho </w:t>
      </w:r>
      <w:smartTag w:uri="urn:schemas-microsoft-com:office:smarttags" w:element="PersonName">
        <w:smartTagPr>
          <w:attr w:name="ProductID" w:val="em Sistemas CAD"/>
        </w:smartTagPr>
        <w:r w:rsidRPr="00BA3A32">
          <w:rPr>
            <w:rFonts w:cs="Arial"/>
          </w:rPr>
          <w:t>em sistemas CAD</w:t>
        </w:r>
      </w:smartTag>
      <w:r w:rsidRPr="00BA3A32">
        <w:rPr>
          <w:rFonts w:cs="Arial"/>
        </w:rPr>
        <w:t xml:space="preserve"> implantadas na </w:t>
      </w:r>
      <w:smartTag w:uri="urn:schemas-microsoft-com:office:smarttags" w:element="PersonName">
        <w:smartTagPr>
          <w:attr w:name="ProductID" w:val="DIRAC e"/>
        </w:smartTagPr>
        <w:r w:rsidRPr="00BA3A32">
          <w:rPr>
            <w:rFonts w:cs="Arial"/>
          </w:rPr>
          <w:t>DIRAC e</w:t>
        </w:r>
      </w:smartTag>
      <w:r w:rsidRPr="00BA3A32">
        <w:rPr>
          <w:rFonts w:cs="Arial"/>
        </w:rPr>
        <w:t xml:space="preserve"> de acordo com os procedimentos das etapas de trabalho descritos neste documento.</w:t>
      </w:r>
    </w:p>
    <w:p w:rsidR="001A3993" w:rsidRPr="00BA3A32" w:rsidRDefault="001A3993" w:rsidP="001A3993">
      <w:r w:rsidRPr="00BA3A32">
        <w:t xml:space="preserve">Compreende-se por levantamento e registro gráfico-eletrônico denominados </w:t>
      </w:r>
      <w:r w:rsidRPr="00BA3A32">
        <w:rPr>
          <w:i/>
        </w:rPr>
        <w:t>as built</w:t>
      </w:r>
      <w:r w:rsidRPr="00BA3A32">
        <w:t xml:space="preserve">, o conjunto completo dos registros das memórias de levantamento de execução de serviço e desenhos eletrônicos (Sistema CAD) da edificação, de toda a sua área e elementos construídos conforme o efetivamente edificado, ou seja, alterações </w:t>
      </w:r>
      <w:smartTag w:uri="urn:schemas-microsoft-com:office:smarttags" w:element="PersonName">
        <w:smartTagPr>
          <w:attr w:name="ProductID" w:val="e modifica￧￵es de"/>
        </w:smartTagPr>
        <w:r w:rsidRPr="00BA3A32">
          <w:t>e modificações de</w:t>
        </w:r>
      </w:smartTag>
      <w:r w:rsidRPr="00BA3A32">
        <w:t xml:space="preserve"> qualquer espécie.</w:t>
      </w:r>
    </w:p>
    <w:p w:rsidR="001A3993" w:rsidRPr="00BA3A32" w:rsidRDefault="001A3993" w:rsidP="001A3993">
      <w:pPr>
        <w:rPr>
          <w:rFonts w:cs="Arial"/>
        </w:rPr>
      </w:pPr>
      <w:r w:rsidRPr="00BA3A32">
        <w:rPr>
          <w:rFonts w:cs="Arial"/>
        </w:rPr>
        <w:t xml:space="preserve">Todos os desenhos </w:t>
      </w:r>
      <w:r w:rsidRPr="00BA3A32">
        <w:rPr>
          <w:rFonts w:cs="Arial"/>
          <w:i/>
        </w:rPr>
        <w:t>as built</w:t>
      </w:r>
      <w:r w:rsidRPr="00BA3A32">
        <w:rPr>
          <w:rFonts w:cs="Arial"/>
        </w:rPr>
        <w:t xml:space="preserve"> a serem emitidos deverão estar em total conformidade com o normatizado no </w:t>
      </w:r>
      <w:r w:rsidRPr="00BA3A32">
        <w:t xml:space="preserve">"Caderno de Procedimentos para Desenvolvimento de Projetos </w:t>
      </w:r>
      <w:smartTag w:uri="urn:schemas-microsoft-com:office:smarttags" w:element="PersonName">
        <w:smartTagPr>
          <w:attr w:name="ProductID" w:val="em Sistema CAD"/>
        </w:smartTagPr>
        <w:r w:rsidRPr="00BA3A32">
          <w:t>em Sistema CAD</w:t>
        </w:r>
      </w:smartTag>
      <w:r w:rsidRPr="00BA3A32">
        <w:t>" (revisão D, dezembro de 1997)</w:t>
      </w:r>
      <w:r w:rsidRPr="00BA3A32">
        <w:rPr>
          <w:rFonts w:cs="Arial"/>
        </w:rPr>
        <w:t xml:space="preserve"> e na NBR-14.645. </w:t>
      </w:r>
    </w:p>
    <w:p w:rsidR="001A3993" w:rsidRPr="00BA3A32" w:rsidRDefault="001A3993" w:rsidP="001A3993">
      <w:pPr>
        <w:rPr>
          <w:rFonts w:cs="Arial"/>
        </w:rPr>
      </w:pPr>
      <w:r w:rsidRPr="00BA3A32">
        <w:rPr>
          <w:rFonts w:cs="Arial"/>
        </w:rPr>
        <w:t>Toda a simbologia e/ou padronização de camadas (</w:t>
      </w:r>
      <w:r w:rsidRPr="00BA3A32">
        <w:rPr>
          <w:rFonts w:cs="Arial"/>
          <w:i/>
        </w:rPr>
        <w:t>layers)</w:t>
      </w:r>
      <w:r w:rsidRPr="00BA3A32">
        <w:rPr>
          <w:rFonts w:cs="Arial"/>
        </w:rPr>
        <w:t xml:space="preserve"> adotadas nos projetos que não constem do </w:t>
      </w:r>
      <w:r w:rsidRPr="00BA3A32">
        <w:t xml:space="preserve">"Caderno de Procedimentos para Desenvolvimento de Projetos </w:t>
      </w:r>
      <w:smartTag w:uri="urn:schemas-microsoft-com:office:smarttags" w:element="PersonName">
        <w:smartTagPr>
          <w:attr w:name="ProductID" w:val="em Sistema CAD"/>
        </w:smartTagPr>
        <w:r w:rsidRPr="00BA3A32">
          <w:t>em Sistema CAD</w:t>
        </w:r>
      </w:smartTag>
      <w:r w:rsidRPr="00BA3A32">
        <w:t>"</w:t>
      </w:r>
      <w:r w:rsidRPr="00BA3A32">
        <w:rPr>
          <w:rFonts w:cs="Arial"/>
        </w:rPr>
        <w:t xml:space="preserve"> e que venham a ser utilizadas, deverão sofrer prévia aprovação pela </w:t>
      </w:r>
      <w:r w:rsidRPr="00BA3A32">
        <w:t>Fiocruz</w:t>
      </w:r>
      <w:r w:rsidRPr="00BA3A32">
        <w:rPr>
          <w:rFonts w:cs="Arial"/>
        </w:rPr>
        <w:t>.</w:t>
      </w:r>
    </w:p>
    <w:p w:rsidR="001A3993" w:rsidRPr="00BA3A32" w:rsidRDefault="001A3993" w:rsidP="001A3993">
      <w:pPr>
        <w:rPr>
          <w:rFonts w:cs="Arial"/>
        </w:rPr>
      </w:pPr>
      <w:r w:rsidRPr="00BA3A32">
        <w:t>Todas as orientações para o desenvolvimento desses serviços serão fornecidas pela CONTRATANTE.</w:t>
      </w:r>
    </w:p>
    <w:p w:rsidR="001A3993" w:rsidRPr="00BA3A32" w:rsidRDefault="001A3993" w:rsidP="001A3993">
      <w:pPr>
        <w:pStyle w:val="Ttulo3"/>
        <w:tabs>
          <w:tab w:val="clear" w:pos="1286"/>
          <w:tab w:val="num" w:pos="576"/>
        </w:tabs>
        <w:ind w:left="576"/>
        <w:rPr>
          <w:szCs w:val="20"/>
        </w:rPr>
      </w:pPr>
      <w:bookmarkStart w:id="149" w:name="_Toc201474908"/>
      <w:bookmarkStart w:id="150" w:name="_Toc285442963"/>
      <w:bookmarkStart w:id="151" w:name="_Toc490730942"/>
      <w:bookmarkStart w:id="152" w:name="_Toc491157340"/>
      <w:r w:rsidRPr="00BA3A32">
        <w:rPr>
          <w:szCs w:val="20"/>
        </w:rPr>
        <w:t xml:space="preserve">Equipe Técnica para levantamento, equipamento e </w:t>
      </w:r>
      <w:bookmarkStart w:id="153" w:name="OLE_LINK5"/>
      <w:bookmarkStart w:id="154" w:name="_Toc201106361"/>
      <w:r w:rsidRPr="00BA3A32">
        <w:rPr>
          <w:szCs w:val="20"/>
        </w:rPr>
        <w:t xml:space="preserve">registros gráfico-eletrônicos de </w:t>
      </w:r>
      <w:bookmarkEnd w:id="153"/>
      <w:r w:rsidRPr="00BA3A32">
        <w:rPr>
          <w:i/>
          <w:szCs w:val="20"/>
        </w:rPr>
        <w:t>as built</w:t>
      </w:r>
      <w:bookmarkEnd w:id="149"/>
      <w:bookmarkEnd w:id="150"/>
      <w:bookmarkEnd w:id="151"/>
      <w:bookmarkEnd w:id="154"/>
      <w:bookmarkEnd w:id="152"/>
    </w:p>
    <w:p w:rsidR="001A3993" w:rsidRPr="00BA3A32" w:rsidRDefault="001A3993" w:rsidP="001A3993">
      <w:r w:rsidRPr="00BA3A32">
        <w:t>A CONTRATADA deverá, obrigatoriamente, fornecer e manter no escritório da obra, durante o período de execução dos serviços, ao menos 01 (um) computador e 01 (um) desenhista/ cadista/ projetista, que deverá, acompanhado do engenheiro residente, realizar o levantamento e registros gráficos de todas as alterações que ocorrerem em relação ao projeto executivo original, segundo os critérios relacionados neste documento e orientações da CONTRATANTE.</w:t>
      </w:r>
    </w:p>
    <w:p w:rsidR="001A3993" w:rsidRPr="00BA3A32" w:rsidRDefault="001A3993" w:rsidP="001A3993">
      <w:r w:rsidRPr="00BA3A32">
        <w:t xml:space="preserve">Os desenhos decorrentes do </w:t>
      </w:r>
      <w:r w:rsidRPr="00BA3A32">
        <w:rPr>
          <w:i/>
        </w:rPr>
        <w:t>as built</w:t>
      </w:r>
      <w:r w:rsidRPr="00BA3A32">
        <w:t xml:space="preserve"> deverão ser gravados em formato "DWG" e o formato seguirá os padrões definidos pela ABNT e pelo "Caderno de Procedimentos para Desenvolvimento de Projetos </w:t>
      </w:r>
      <w:smartTag w:uri="urn:schemas-microsoft-com:office:smarttags" w:element="PersonName">
        <w:smartTagPr>
          <w:attr w:name="ProductID" w:val="em Sistema CAD"/>
        </w:smartTagPr>
        <w:r w:rsidRPr="00BA3A32">
          <w:t>em Sistema CAD</w:t>
        </w:r>
      </w:smartTag>
      <w:r w:rsidRPr="00BA3A32">
        <w:t>" (revisão D, dezembro de 1997).</w:t>
      </w:r>
    </w:p>
    <w:p w:rsidR="001A3993" w:rsidRPr="00BA3A32" w:rsidRDefault="001A3993" w:rsidP="001A3993">
      <w:pPr>
        <w:ind w:left="1248" w:hanging="1248"/>
        <w:rPr>
          <w:bCs/>
        </w:rPr>
      </w:pPr>
      <w:r w:rsidRPr="00BA3A32">
        <w:rPr>
          <w:b/>
          <w:bCs/>
        </w:rPr>
        <w:t>Observação:</w:t>
      </w:r>
      <w:r w:rsidRPr="00BA3A32">
        <w:rPr>
          <w:bCs/>
        </w:rPr>
        <w:t xml:space="preserve"> A Fiocruz utiliza como sistema CAD o programa AutoCAD 2007. Desse modo, todos os arquivos em DWG gerados pela CONTRATADA deverão ser compatíveis com este programa.</w:t>
      </w:r>
    </w:p>
    <w:p w:rsidR="001A3993" w:rsidRPr="00BA3A32" w:rsidRDefault="001A3993" w:rsidP="001A3993">
      <w:pPr>
        <w:pStyle w:val="Ttulo3"/>
        <w:tabs>
          <w:tab w:val="clear" w:pos="1286"/>
          <w:tab w:val="num" w:pos="576"/>
        </w:tabs>
        <w:ind w:left="576"/>
        <w:rPr>
          <w:szCs w:val="20"/>
        </w:rPr>
      </w:pPr>
      <w:bookmarkStart w:id="155" w:name="_Toc201474909"/>
      <w:bookmarkStart w:id="156" w:name="_Toc285442964"/>
      <w:bookmarkStart w:id="157" w:name="_Toc490730943"/>
      <w:bookmarkStart w:id="158" w:name="_Toc491157341"/>
      <w:r w:rsidRPr="00BA3A32">
        <w:rPr>
          <w:szCs w:val="20"/>
        </w:rPr>
        <w:t>Memórias de levantamento do efetivamente edificado (alterações e modificações</w:t>
      </w:r>
      <w:bookmarkEnd w:id="155"/>
      <w:r w:rsidRPr="00BA3A32">
        <w:rPr>
          <w:szCs w:val="20"/>
        </w:rPr>
        <w:t>)</w:t>
      </w:r>
      <w:bookmarkEnd w:id="156"/>
      <w:bookmarkEnd w:id="157"/>
      <w:bookmarkEnd w:id="158"/>
    </w:p>
    <w:p w:rsidR="001A3993" w:rsidRPr="00BA3A32" w:rsidRDefault="001A3993" w:rsidP="001A3993">
      <w:pPr>
        <w:pStyle w:val="Ttulo4"/>
        <w:rPr>
          <w:szCs w:val="20"/>
        </w:rPr>
      </w:pPr>
      <w:bookmarkStart w:id="159" w:name="_Toc201474910"/>
      <w:bookmarkStart w:id="160" w:name="_Toc285442965"/>
      <w:r w:rsidRPr="00BA3A32">
        <w:rPr>
          <w:szCs w:val="20"/>
        </w:rPr>
        <w:t xml:space="preserve">Procedimentos </w:t>
      </w:r>
      <w:smartTag w:uri="urn:schemas-microsoft-com:office:smarttags" w:element="PersonName">
        <w:smartTagPr>
          <w:attr w:name="ProductID" w:val="e etapas de"/>
        </w:smartTagPr>
        <w:r w:rsidRPr="00BA3A32">
          <w:rPr>
            <w:szCs w:val="20"/>
          </w:rPr>
          <w:t>e etapas de</w:t>
        </w:r>
      </w:smartTag>
      <w:r w:rsidRPr="00BA3A32">
        <w:rPr>
          <w:szCs w:val="20"/>
        </w:rPr>
        <w:t xml:space="preserve"> trabalho</w:t>
      </w:r>
      <w:bookmarkEnd w:id="159"/>
      <w:bookmarkEnd w:id="160"/>
    </w:p>
    <w:p w:rsidR="001A3993" w:rsidRPr="00BA3A32" w:rsidRDefault="001A3993" w:rsidP="001A3993">
      <w:r w:rsidRPr="00BA3A32">
        <w:t>Os levantamentos deverão ser executados, obrigatoriamente, concomitantemente com o processo de obra, ou seja, todas as etapas diárias executadas (</w:t>
      </w:r>
      <w:r w:rsidRPr="00BA3A32">
        <w:rPr>
          <w:rFonts w:cs="Arial"/>
        </w:rPr>
        <w:t>alterações e modificações) de qualquer espécie deverão</w:t>
      </w:r>
      <w:r w:rsidRPr="00BA3A32">
        <w:t xml:space="preserve"> ser registradas nas plantas/plotagens do projeto executivo original. </w:t>
      </w:r>
    </w:p>
    <w:p w:rsidR="001A3993" w:rsidRPr="00BA3A32" w:rsidRDefault="001A3993" w:rsidP="001A3993">
      <w:pPr>
        <w:rPr>
          <w:rFonts w:cs="Arial"/>
        </w:rPr>
      </w:pPr>
      <w:r w:rsidRPr="00BA3A32">
        <w:rPr>
          <w:rFonts w:cs="Arial"/>
        </w:rPr>
        <w:lastRenderedPageBreak/>
        <w:t>Estas plotagens serão de responsabilidade da CONTRATADA, que deverá disponibilizar quantas plotagens forem necessárias de cada planta do projeto executivo para que um profissional exclusivo (desenhista/ cadista/projetista) realize o levantamento e o registro das memórias do efetivamente construído (alterações e modificações) de qualquer espécie.</w:t>
      </w:r>
    </w:p>
    <w:p w:rsidR="001A3993" w:rsidRPr="00BA3A32" w:rsidRDefault="001A3993" w:rsidP="001A3993">
      <w:pPr>
        <w:rPr>
          <w:rFonts w:cs="Arial"/>
        </w:rPr>
      </w:pPr>
      <w:r w:rsidRPr="00BA3A32">
        <w:rPr>
          <w:rFonts w:cs="Arial"/>
        </w:rPr>
        <w:t>O registro gráfico nas plantas/plotagens do projeto executivo original deverá ser graficamente registrado a mão livre através de caneta na cor vermelha para o modificado/construído e na cor amarela para o modificado/suprimido ou relocado, todos com cotas/dimensões respectivas.</w:t>
      </w:r>
    </w:p>
    <w:p w:rsidR="001A3993" w:rsidRPr="00BA3A32" w:rsidRDefault="001A3993" w:rsidP="001A3993">
      <w:pPr>
        <w:rPr>
          <w:rFonts w:cs="Arial"/>
        </w:rPr>
      </w:pPr>
      <w:r w:rsidRPr="00BA3A32">
        <w:rPr>
          <w:rFonts w:cs="Arial"/>
        </w:rPr>
        <w:t xml:space="preserve">Estes registros (memória de levantamento) deverão ser entregues </w:t>
      </w:r>
      <w:r w:rsidRPr="00BA3A32">
        <w:rPr>
          <w:rFonts w:cs="Arial"/>
          <w:bCs/>
        </w:rPr>
        <w:t>semanalmente</w:t>
      </w:r>
      <w:r w:rsidRPr="00BA3A32">
        <w:rPr>
          <w:rFonts w:cs="Arial"/>
        </w:rPr>
        <w:t xml:space="preserve"> à </w:t>
      </w:r>
      <w:r w:rsidRPr="00BA3A32">
        <w:t>CONTRATANTE</w:t>
      </w:r>
      <w:r w:rsidRPr="00BA3A32">
        <w:rPr>
          <w:rFonts w:cs="Arial"/>
        </w:rPr>
        <w:t>, que será responsável pela conferência, avaliação e aprovação dos mesmos através de assinatura nas plantas de registro de memória datadas e registro no Diário de Obras para posterior faturamento, conforme cronograma físico-financeiro presente neste edital.</w:t>
      </w:r>
    </w:p>
    <w:p w:rsidR="001A3993" w:rsidRPr="00BA3A32" w:rsidRDefault="001A3993" w:rsidP="001A3993">
      <w:pPr>
        <w:rPr>
          <w:rFonts w:cs="Arial"/>
        </w:rPr>
      </w:pPr>
      <w:r w:rsidRPr="00BA3A32">
        <w:rPr>
          <w:rFonts w:cs="Arial"/>
        </w:rPr>
        <w:t xml:space="preserve">Caso a </w:t>
      </w:r>
      <w:r w:rsidRPr="00BA3A32">
        <w:t xml:space="preserve">CONTRATANTE </w:t>
      </w:r>
      <w:r w:rsidRPr="00BA3A32">
        <w:rPr>
          <w:rFonts w:cs="Arial"/>
        </w:rPr>
        <w:t>considere inexpressivos os documentos, ou ainda, que os mesmos contenham erros ou ausência de alguma informação, estes deverão ser recusados e a CONTRATADA deverá apresentar novos documentos (plotagens) para nova conferência e aprovação.</w:t>
      </w:r>
    </w:p>
    <w:p w:rsidR="001A3993" w:rsidRPr="00BA3A32" w:rsidRDefault="001A3993" w:rsidP="001A3993">
      <w:pPr>
        <w:rPr>
          <w:rFonts w:cs="Arial"/>
        </w:rPr>
      </w:pPr>
      <w:r w:rsidRPr="00BA3A32">
        <w:rPr>
          <w:rFonts w:cs="Arial"/>
        </w:rPr>
        <w:t>O levantamento do efetivamente edificado (alterações e modificações) diz respeito ao acompanhamento sistemático diário do engenheiro residente junto do profissional responsável (desenhista/ cadista/ projetista), que registrará todas as modificações na plotagem do projeto original, de modo a documentar fielmente o efetivamente executado, assim como os desenhos e informações complementares a estes projetos.</w:t>
      </w:r>
    </w:p>
    <w:p w:rsidR="001A3993" w:rsidRPr="00BA3A32" w:rsidRDefault="001A3993" w:rsidP="001A3993">
      <w:pPr>
        <w:rPr>
          <w:rFonts w:cs="Arial"/>
        </w:rPr>
      </w:pPr>
      <w:r w:rsidRPr="00BA3A32">
        <w:rPr>
          <w:rFonts w:cs="Arial"/>
        </w:rPr>
        <w:t>Estes registros referem-se, obrigatoriamente, a todas as disciplinas de projeto que compõem o objeto da licitação e deverão conter todas as informações conforme o descrito graficamente no projeto executivo, dentre outros dados necessários ao perfeito entendimento do que realmente sofreu alteração, se comparado ao projeto executivo original.</w:t>
      </w:r>
    </w:p>
    <w:p w:rsidR="001A3993" w:rsidRPr="00BA3A32" w:rsidRDefault="001A3993" w:rsidP="001A3993">
      <w:pPr>
        <w:rPr>
          <w:rFonts w:cs="Arial"/>
        </w:rPr>
      </w:pPr>
      <w:r w:rsidRPr="00BA3A32">
        <w:rPr>
          <w:rFonts w:cs="Arial"/>
        </w:rPr>
        <w:t>Para a etapa de levantamento deverá ser considerado que os registros serão feitos a mão livre através de caneta na cor vermelha para o modificado/construído/ relocado e amarelo para o modificado/suprimido/transferido, todos com cotas e informações complementares respectivas.</w:t>
      </w:r>
    </w:p>
    <w:p w:rsidR="001A3993" w:rsidRPr="00BA3A32" w:rsidRDefault="001A3993" w:rsidP="001A3993">
      <w:pPr>
        <w:rPr>
          <w:rFonts w:cs="Arial"/>
        </w:rPr>
      </w:pPr>
      <w:r w:rsidRPr="00BA3A32">
        <w:rPr>
          <w:rFonts w:cs="Arial"/>
        </w:rPr>
        <w:t xml:space="preserve">Estes documentos (registros gráficos a mão livre sobre a plotagem do projeto original) deverão ser apresentados semanalmente à </w:t>
      </w:r>
      <w:r w:rsidRPr="00BA3A32">
        <w:t xml:space="preserve">CONTRATANTE </w:t>
      </w:r>
      <w:r w:rsidRPr="00BA3A32">
        <w:rPr>
          <w:rFonts w:cs="Arial"/>
        </w:rPr>
        <w:t xml:space="preserve">para conferência e aprovação dos mesmos. Esta etapa é denominada de </w:t>
      </w:r>
      <w:r w:rsidRPr="00BA3A32">
        <w:rPr>
          <w:rFonts w:cs="Arial"/>
          <w:bCs/>
        </w:rPr>
        <w:t>“Memória de Levantamento</w:t>
      </w:r>
      <w:r w:rsidRPr="00BA3A32">
        <w:rPr>
          <w:rFonts w:cs="Arial"/>
        </w:rPr>
        <w:t>”.</w:t>
      </w:r>
    </w:p>
    <w:p w:rsidR="001A3993" w:rsidRPr="00BA3A32" w:rsidRDefault="001A3993" w:rsidP="001A3993">
      <w:pPr>
        <w:rPr>
          <w:rFonts w:cs="Arial"/>
        </w:rPr>
      </w:pPr>
      <w:r w:rsidRPr="00BA3A32">
        <w:rPr>
          <w:rFonts w:cs="Arial"/>
        </w:rPr>
        <w:t xml:space="preserve">Este conjunto de documentos semanais que compõem a “Memória de Levantamento”deverá, obrigatoriamente, ter suas informações transferidas para os arquivos digitais originais (em formato “DWG”) que deverão ser entregues à </w:t>
      </w:r>
      <w:r w:rsidRPr="00BA3A32">
        <w:t xml:space="preserve">CONTRATANTE </w:t>
      </w:r>
      <w:r w:rsidRPr="00BA3A32">
        <w:rPr>
          <w:rFonts w:cs="Arial"/>
        </w:rPr>
        <w:t>a cada mês, correspondendo assim a uma etapa mensal de “</w:t>
      </w:r>
      <w:r w:rsidRPr="00BA3A32">
        <w:rPr>
          <w:bCs/>
        </w:rPr>
        <w:t>Levantamento e Registro Gráfico-Eletrônico de A</w:t>
      </w:r>
      <w:r w:rsidRPr="00BA3A32">
        <w:rPr>
          <w:bCs/>
          <w:i/>
          <w:iCs/>
        </w:rPr>
        <w:t>s built</w:t>
      </w:r>
      <w:r w:rsidRPr="00BA3A32">
        <w:rPr>
          <w:bCs/>
        </w:rPr>
        <w:t>”, correspondente à</w:t>
      </w:r>
      <w:r w:rsidRPr="00BA3A32">
        <w:t>quele momento da obra.</w:t>
      </w:r>
    </w:p>
    <w:p w:rsidR="001A3993" w:rsidRPr="00BA3A32" w:rsidRDefault="001A3993" w:rsidP="001A3993">
      <w:pPr>
        <w:rPr>
          <w:rFonts w:cs="Arial"/>
        </w:rPr>
      </w:pPr>
      <w:r w:rsidRPr="00BA3A32">
        <w:rPr>
          <w:rFonts w:cs="Arial"/>
        </w:rPr>
        <w:t xml:space="preserve">Os arquivos em formato “DWG” do projeto executivo original serão fornecidos à CONTRATADA pela </w:t>
      </w:r>
      <w:r w:rsidRPr="00BA3A32">
        <w:t xml:space="preserve">CONTRATANTE </w:t>
      </w:r>
      <w:r w:rsidRPr="00BA3A32">
        <w:rPr>
          <w:rFonts w:cs="Arial"/>
        </w:rPr>
        <w:t xml:space="preserve">para o desenvolvimento dos registros eletrônicos/digitais. Além dos arquivos eletrônicos do projeto executivo relativos ao objeto da licitação, a </w:t>
      </w:r>
      <w:r w:rsidRPr="00BA3A32">
        <w:t xml:space="preserve">CONTRATANTE </w:t>
      </w:r>
      <w:r w:rsidRPr="00BA3A32">
        <w:rPr>
          <w:rFonts w:cs="Arial"/>
        </w:rPr>
        <w:t>fornecerá também, os arquivos em formato “DWG” de toda a edificação.</w:t>
      </w:r>
    </w:p>
    <w:p w:rsidR="001A3993" w:rsidRPr="00BA3A32" w:rsidRDefault="001A3993" w:rsidP="001A3993">
      <w:pPr>
        <w:rPr>
          <w:rFonts w:cs="Arial"/>
        </w:rPr>
      </w:pPr>
      <w:r w:rsidRPr="00BA3A32">
        <w:rPr>
          <w:rFonts w:cs="Arial"/>
        </w:rPr>
        <w:t>Desta forma, a CONTRATADA deverá, ao término dos serviços, inserir e compatibilizar o trecho que corresponde ao objeto da licitação no pavimento onde este está localizado, permitindo a atualização do pavimento/edificação como um todo.</w:t>
      </w:r>
    </w:p>
    <w:p w:rsidR="001A3993" w:rsidRPr="00BA3A32" w:rsidRDefault="001A3993" w:rsidP="001A3993">
      <w:pPr>
        <w:ind w:left="1326" w:hanging="1326"/>
        <w:rPr>
          <w:rFonts w:cs="Arial"/>
          <w:bCs/>
        </w:rPr>
      </w:pPr>
      <w:r w:rsidRPr="00BA3A32">
        <w:rPr>
          <w:rFonts w:cs="Arial"/>
          <w:b/>
          <w:bCs/>
        </w:rPr>
        <w:t>Observações:</w:t>
      </w:r>
      <w:r w:rsidRPr="00BA3A32">
        <w:rPr>
          <w:rFonts w:cs="Arial"/>
          <w:b/>
          <w:bCs/>
        </w:rPr>
        <w:tab/>
      </w:r>
      <w:r w:rsidRPr="00BA3A32">
        <w:rPr>
          <w:rFonts w:cs="Arial"/>
          <w:bCs/>
        </w:rPr>
        <w:t xml:space="preserve">A CONTRATADA não será responsável por executar o </w:t>
      </w:r>
      <w:r w:rsidRPr="00BA3A32">
        <w:rPr>
          <w:rFonts w:cs="Arial"/>
          <w:bCs/>
          <w:i/>
        </w:rPr>
        <w:t>as built</w:t>
      </w:r>
      <w:r w:rsidRPr="00BA3A32">
        <w:rPr>
          <w:rFonts w:cs="Arial"/>
          <w:bCs/>
        </w:rPr>
        <w:t xml:space="preserve"> de todo o pavimento e edificação se este não for o objeto da licitação. Porém, faz parte do serviço de “Levantamento e Registro Gráfico-Eletrônico de A</w:t>
      </w:r>
      <w:r w:rsidRPr="00BA3A32">
        <w:rPr>
          <w:rFonts w:cs="Arial"/>
          <w:bCs/>
          <w:i/>
        </w:rPr>
        <w:t>s built</w:t>
      </w:r>
      <w:r w:rsidRPr="00BA3A32">
        <w:rPr>
          <w:rFonts w:cs="Arial"/>
          <w:bCs/>
        </w:rPr>
        <w:t>” a inserção do trecho contratado no pavimento e/ou edificação.</w:t>
      </w:r>
    </w:p>
    <w:p w:rsidR="001A3993" w:rsidRPr="00BA3A32" w:rsidRDefault="001A3993" w:rsidP="001A3993">
      <w:pPr>
        <w:ind w:left="1326"/>
        <w:rPr>
          <w:rFonts w:cs="Arial"/>
          <w:bCs/>
        </w:rPr>
      </w:pPr>
      <w:r w:rsidRPr="00BA3A32">
        <w:rPr>
          <w:rFonts w:cs="Arial"/>
          <w:bCs/>
        </w:rPr>
        <w:t xml:space="preserve">A medição mensal referente a este serviço contempla, obrigatoriamente: o conjunto de documentos denominados “Memória de Levantamento” semanais, somados aos arquivos digitais (em formato “DWG”) denominados “Levantamento e Registro Gráfico-Eletrônico de </w:t>
      </w:r>
      <w:r w:rsidRPr="00BA3A32">
        <w:rPr>
          <w:rFonts w:cs="Arial"/>
          <w:bCs/>
          <w:i/>
          <w:iCs/>
        </w:rPr>
        <w:t>As built</w:t>
      </w:r>
      <w:r w:rsidRPr="00BA3A32">
        <w:rPr>
          <w:rFonts w:cs="Arial"/>
          <w:bCs/>
        </w:rPr>
        <w:t>” daquele mês;</w:t>
      </w:r>
    </w:p>
    <w:p w:rsidR="001A3993" w:rsidRPr="00BA3A32" w:rsidRDefault="001A3993" w:rsidP="001A3993">
      <w:pPr>
        <w:ind w:left="1326"/>
        <w:jc w:val="left"/>
        <w:rPr>
          <w:rFonts w:cs="Arial"/>
        </w:rPr>
      </w:pPr>
      <w:r w:rsidRPr="00BA3A32">
        <w:rPr>
          <w:rFonts w:cs="Arial"/>
          <w:bCs/>
        </w:rPr>
        <w:t xml:space="preserve">O “Levantamento e Registro Gráfico – Eletrônico de </w:t>
      </w:r>
      <w:r w:rsidRPr="00BA3A32">
        <w:rPr>
          <w:rFonts w:cs="Arial"/>
          <w:bCs/>
          <w:i/>
          <w:iCs/>
        </w:rPr>
        <w:t>As built</w:t>
      </w:r>
      <w:r w:rsidRPr="00BA3A32">
        <w:rPr>
          <w:rFonts w:cs="Arial"/>
          <w:bCs/>
        </w:rPr>
        <w:t xml:space="preserve">” deverá ser entregue em duas vias plotadas e mais uma cópia digital em mídia CD-Rom com os arquivos em formato “DWG”. Uma cópia plotada e assinada deverá ficar com a </w:t>
      </w:r>
      <w:r w:rsidRPr="00BA3A32">
        <w:t xml:space="preserve">CONTRATANTE </w:t>
      </w:r>
      <w:r w:rsidRPr="00BA3A32">
        <w:rPr>
          <w:rFonts w:cs="Arial"/>
          <w:bCs/>
        </w:rPr>
        <w:t>e a outra cópia plotada e assinada deverá ficar com a CONTRATADA e deverá ser mantida no escritório da obra.</w:t>
      </w:r>
    </w:p>
    <w:p w:rsidR="001A3993" w:rsidRPr="00BA3A32" w:rsidRDefault="001A3993" w:rsidP="001A3993">
      <w:pPr>
        <w:pStyle w:val="Ttulo5"/>
        <w:ind w:left="862" w:hanging="862"/>
        <w:rPr>
          <w:rFonts w:cs="Arial"/>
          <w:b/>
          <w:bCs/>
        </w:rPr>
      </w:pPr>
      <w:bookmarkStart w:id="161" w:name="_Toc201474911"/>
      <w:bookmarkStart w:id="162" w:name="_Toc285442966"/>
      <w:r w:rsidRPr="00BA3A32">
        <w:rPr>
          <w:b/>
          <w:bCs/>
        </w:rPr>
        <w:lastRenderedPageBreak/>
        <w:t xml:space="preserve">Conferência e aprovação do </w:t>
      </w:r>
      <w:r w:rsidRPr="00BA3A32">
        <w:rPr>
          <w:b/>
          <w:bCs/>
          <w:i/>
        </w:rPr>
        <w:t>as built</w:t>
      </w:r>
      <w:r w:rsidRPr="00BA3A32">
        <w:rPr>
          <w:b/>
          <w:bCs/>
        </w:rPr>
        <w:t xml:space="preserve"> semanal vinculada ao desenvolvimento da obra</w:t>
      </w:r>
      <w:bookmarkEnd w:id="161"/>
      <w:bookmarkEnd w:id="162"/>
    </w:p>
    <w:p w:rsidR="001A3993" w:rsidRPr="00BA3A32" w:rsidRDefault="001A3993" w:rsidP="001A3993">
      <w:pPr>
        <w:rPr>
          <w:rFonts w:cs="Arial"/>
        </w:rPr>
      </w:pPr>
      <w:r w:rsidRPr="00BA3A32">
        <w:rPr>
          <w:rFonts w:cs="Arial"/>
        </w:rPr>
        <w:t>Todo o desenvolvimento dos trabalhos deverá ser acompanhado por fiscal nomeado pela DIRAC/ Fiocruz que deverá conferir, na obra, todas as informações contidas na memória de levantamento semanal (registros sistemáticos da execução dos serviços de alteração, modificações etc.).</w:t>
      </w:r>
    </w:p>
    <w:p w:rsidR="001A3993" w:rsidRPr="00BA3A32" w:rsidRDefault="001A3993" w:rsidP="001A3993">
      <w:pPr>
        <w:rPr>
          <w:rFonts w:cs="Arial"/>
        </w:rPr>
      </w:pPr>
      <w:r w:rsidRPr="00BA3A32">
        <w:rPr>
          <w:rFonts w:cs="Arial"/>
        </w:rPr>
        <w:t>Este material e documentos deverão estar disponíveis no escritório da CONTRATADA na obra junto ao desenhista/ cadista/ projetista que deverá ser contratado por esta.</w:t>
      </w:r>
    </w:p>
    <w:p w:rsidR="001A3993" w:rsidRPr="00BA3A32" w:rsidRDefault="001A3993" w:rsidP="001A3993">
      <w:pPr>
        <w:ind w:left="1248" w:hanging="1248"/>
        <w:rPr>
          <w:rFonts w:cs="Arial"/>
          <w:bCs/>
        </w:rPr>
      </w:pPr>
      <w:r w:rsidRPr="00BA3A32">
        <w:rPr>
          <w:rFonts w:cs="Arial"/>
          <w:b/>
          <w:bCs/>
        </w:rPr>
        <w:t>Observação:</w:t>
      </w:r>
      <w:r w:rsidRPr="00BA3A32">
        <w:rPr>
          <w:rFonts w:cs="Arial"/>
          <w:b/>
          <w:bCs/>
        </w:rPr>
        <w:tab/>
      </w:r>
      <w:r w:rsidRPr="00BA3A32">
        <w:rPr>
          <w:rFonts w:cs="Arial"/>
          <w:bCs/>
        </w:rPr>
        <w:t xml:space="preserve">Fica estabelecido e considerado como obrigatório que para este serviço qualquer instalação embutida (elétrica, hidráulica, esgoto, drenagem, gases, gases especiais, dutos de ar-condicionado, ventilação e exaustão mecânica, telefonia e rede de dados/voz, dentre outras existentes no projeto executivo) somente poderá receber fechamento com alvenaria, painel divisório, pavimentações, pisos e forros, após a aprovação da </w:t>
      </w:r>
      <w:r w:rsidRPr="00BA3A32">
        <w:t xml:space="preserve">CONTRATANTE, </w:t>
      </w:r>
      <w:r w:rsidRPr="00BA3A32">
        <w:rPr>
          <w:rFonts w:cs="Arial"/>
          <w:bCs/>
        </w:rPr>
        <w:t>mediante a conferência da memória de levantamento e registro a mão livre fornecidos pela CONTRATADA.</w:t>
      </w:r>
    </w:p>
    <w:p w:rsidR="001A3993" w:rsidRPr="00BA3A32" w:rsidRDefault="001A3993" w:rsidP="001A3993">
      <w:pPr>
        <w:pStyle w:val="Ttulo5"/>
        <w:ind w:left="862" w:hanging="862"/>
        <w:rPr>
          <w:rFonts w:cs="Arial"/>
          <w:b/>
          <w:bCs/>
        </w:rPr>
      </w:pPr>
      <w:bookmarkStart w:id="163" w:name="_Toc285442967"/>
      <w:bookmarkStart w:id="164" w:name="_Toc201474912"/>
      <w:r w:rsidRPr="00BA3A32">
        <w:rPr>
          <w:b/>
          <w:bCs/>
        </w:rPr>
        <w:t>Entrega final</w:t>
      </w:r>
      <w:bookmarkEnd w:id="163"/>
    </w:p>
    <w:p w:rsidR="001A3993" w:rsidRPr="00BA3A32" w:rsidRDefault="001A3993" w:rsidP="001A3993">
      <w:pPr>
        <w:rPr>
          <w:rFonts w:cs="Arial"/>
        </w:rPr>
      </w:pPr>
      <w:r w:rsidRPr="00BA3A32">
        <w:rPr>
          <w:rFonts w:cs="Arial"/>
        </w:rPr>
        <w:t>No término dos serviços, ou seja, no término da obra (entrega final), a CONTRATADA deverá reunir todas as informações levantadas, registradas e contidas em todos os meses da obra, realizar conferências e compatibilizações pertinentes para posterior inserção das alterações (efetivamente construído/ reformado/ alterado) no arquivo em formato “DWG” do pavimento e/ou edificação o trecho contratado.</w:t>
      </w:r>
    </w:p>
    <w:p w:rsidR="001A3993" w:rsidRPr="00BA3A32" w:rsidRDefault="001A3993" w:rsidP="001A3993">
      <w:pPr>
        <w:rPr>
          <w:rFonts w:cs="Arial"/>
        </w:rPr>
      </w:pPr>
      <w:r w:rsidRPr="00BA3A32">
        <w:rPr>
          <w:rFonts w:cs="Arial"/>
        </w:rPr>
        <w:t xml:space="preserve">As pranchas e arquivos em formato “DWG” finais do </w:t>
      </w:r>
      <w:r w:rsidRPr="00BA3A32">
        <w:t xml:space="preserve">registro gráfico-eletrônico de </w:t>
      </w:r>
      <w:r w:rsidRPr="00BA3A32">
        <w:rPr>
          <w:i/>
        </w:rPr>
        <w:t xml:space="preserve">as built </w:t>
      </w:r>
      <w:r w:rsidRPr="00BA3A32">
        <w:rPr>
          <w:rFonts w:cs="Arial"/>
        </w:rPr>
        <w:t xml:space="preserve">deverão estar em total conformidade com todas as alterações e mudanças registradas nas pranchas assinadas pela </w:t>
      </w:r>
      <w:r w:rsidRPr="00BA3A32">
        <w:t xml:space="preserve">CONTRATANTE </w:t>
      </w:r>
      <w:r w:rsidRPr="00BA3A32">
        <w:rPr>
          <w:rFonts w:cs="Arial"/>
        </w:rPr>
        <w:t>semanalmente/ mensalmente durante o prazo da obra, a qual caberá a responsabilidade de conferência e aprovação.</w:t>
      </w:r>
    </w:p>
    <w:p w:rsidR="001A3993" w:rsidRPr="00BA3A32" w:rsidRDefault="001A3993" w:rsidP="001A3993">
      <w:pPr>
        <w:rPr>
          <w:rFonts w:cs="Arial"/>
        </w:rPr>
      </w:pPr>
      <w:r w:rsidRPr="00BA3A32">
        <w:rPr>
          <w:rFonts w:cs="Arial"/>
        </w:rPr>
        <w:t xml:space="preserve">Neste momento, a CONTRATADA deverá fornecer somente o arquivo em formato “DWG” de todo o pavimento e/ou edificação com o trecho já inserido, conforme os padrões estabelecidos pela Fiocruz através </w:t>
      </w:r>
      <w:r w:rsidRPr="00BA3A32">
        <w:t xml:space="preserve">"Caderno de Procedimentos para Desenvolvimento de Projetos </w:t>
      </w:r>
      <w:smartTag w:uri="urn:schemas-microsoft-com:office:smarttags" w:element="PersonName">
        <w:smartTagPr>
          <w:attr w:name="ProductID" w:val="em Sistema CAD"/>
        </w:smartTagPr>
        <w:r w:rsidRPr="00BA3A32">
          <w:t>em Sistema CAD</w:t>
        </w:r>
      </w:smartTag>
      <w:r w:rsidRPr="00BA3A32">
        <w:t>" (revisão D, dezembro de 1997)</w:t>
      </w:r>
      <w:r w:rsidRPr="00BA3A32">
        <w:rPr>
          <w:rFonts w:cs="Arial"/>
        </w:rPr>
        <w:t>.</w:t>
      </w:r>
    </w:p>
    <w:p w:rsidR="001A3993" w:rsidRPr="00BA3A32" w:rsidRDefault="001A3993" w:rsidP="001A3993">
      <w:pPr>
        <w:rPr>
          <w:rFonts w:cs="Arial"/>
        </w:rPr>
      </w:pPr>
      <w:r w:rsidRPr="00BA3A32">
        <w:rPr>
          <w:rFonts w:cs="Arial"/>
        </w:rPr>
        <w:t xml:space="preserve">Caso a </w:t>
      </w:r>
      <w:r w:rsidRPr="00BA3A32">
        <w:t xml:space="preserve">CONTRATANTE </w:t>
      </w:r>
      <w:r w:rsidRPr="00BA3A32">
        <w:rPr>
          <w:rFonts w:cs="Arial"/>
        </w:rPr>
        <w:t>considere inexpressivos os documentos, ou ainda, que os mesmos contenham erros ou ausência de alguma informação, estes deverão ser recusados e a CONTRATADA deverá apresentar novos arquivos em formato “DWG” para nova conferência e aprovação, reiniciando o processo conforme descrito anteriormente.</w:t>
      </w:r>
    </w:p>
    <w:p w:rsidR="001A3993" w:rsidRPr="00BA3A32" w:rsidRDefault="001A3993" w:rsidP="001A3993">
      <w:pPr>
        <w:rPr>
          <w:rFonts w:cs="Arial"/>
        </w:rPr>
      </w:pPr>
      <w:r w:rsidRPr="00BA3A32">
        <w:rPr>
          <w:rFonts w:cs="Arial"/>
        </w:rPr>
        <w:t>O levantamento cadastral e registro gráfico-eletrônico (</w:t>
      </w:r>
      <w:r w:rsidRPr="00BA3A32">
        <w:rPr>
          <w:rFonts w:cs="Arial"/>
          <w:i/>
        </w:rPr>
        <w:t>as built</w:t>
      </w:r>
      <w:r w:rsidRPr="00BA3A32">
        <w:rPr>
          <w:rFonts w:cs="Arial"/>
        </w:rPr>
        <w:t>) somente será considerado como finalizado, mediante a conferência e aprovação pela CONTRATANTE de todos os arquivos eletrônicos (em formato “DWG”) correspondentes ao efetivamente construído, a inserção correta do trecho, objeto da licitação, no arquivo do pavimento e/ou edificação e se o mesmo estiver em absoluta conformidade com os padrões de desenho da Fiocruz.</w:t>
      </w:r>
    </w:p>
    <w:p w:rsidR="001A3993" w:rsidRPr="00BA3A32" w:rsidRDefault="001A3993" w:rsidP="001A3993">
      <w:pPr>
        <w:rPr>
          <w:rFonts w:cs="Arial"/>
        </w:rPr>
      </w:pPr>
      <w:r w:rsidRPr="00BA3A32">
        <w:rPr>
          <w:rFonts w:cs="Arial"/>
        </w:rPr>
        <w:t>Após a aprovação do levantamento cadastral e registro gráfico-eletrônico (</w:t>
      </w:r>
      <w:r w:rsidRPr="00BA3A32">
        <w:rPr>
          <w:rFonts w:cs="Arial"/>
          <w:i/>
        </w:rPr>
        <w:t>as built</w:t>
      </w:r>
      <w:r w:rsidRPr="00BA3A32">
        <w:rPr>
          <w:rFonts w:cs="Arial"/>
        </w:rPr>
        <w:t>), a CONTRATADA deverá fornecer em mídia CD-Rom todos os arquivos em formato “DWG”, já aprovados.</w:t>
      </w:r>
    </w:p>
    <w:p w:rsidR="001A3993" w:rsidRPr="00BA3A32" w:rsidRDefault="001A3993" w:rsidP="001A3993">
      <w:pPr>
        <w:pStyle w:val="Ttulo4"/>
        <w:rPr>
          <w:rFonts w:cs="Arial"/>
        </w:rPr>
      </w:pPr>
      <w:bookmarkStart w:id="165" w:name="_Toc285442968"/>
      <w:r w:rsidRPr="00BA3A32">
        <w:t xml:space="preserve">Descrição das informações de </w:t>
      </w:r>
      <w:r w:rsidRPr="00BA3A32">
        <w:rPr>
          <w:i/>
        </w:rPr>
        <w:t>as built</w:t>
      </w:r>
      <w:r w:rsidRPr="00BA3A32">
        <w:t xml:space="preserve"> relacionadas às disciplinas de projetos</w:t>
      </w:r>
      <w:bookmarkEnd w:id="164"/>
      <w:bookmarkEnd w:id="165"/>
    </w:p>
    <w:p w:rsidR="001A3993" w:rsidRPr="00BA3A32" w:rsidRDefault="001A3993" w:rsidP="001A3993">
      <w:pPr>
        <w:rPr>
          <w:rFonts w:cs="Arial"/>
        </w:rPr>
      </w:pPr>
      <w:r w:rsidRPr="00BA3A32">
        <w:rPr>
          <w:rFonts w:cs="Arial"/>
        </w:rPr>
        <w:t xml:space="preserve">Caberá à </w:t>
      </w:r>
      <w:r w:rsidRPr="00BA3A32">
        <w:t xml:space="preserve">CONTRATANTE </w:t>
      </w:r>
      <w:r w:rsidRPr="00BA3A32">
        <w:rPr>
          <w:rFonts w:cs="Arial"/>
        </w:rPr>
        <w:t>fornecer os arquivos do projeto executivo original e a Ordem de Emissão (OE) contendo a lista dos desenhos a serem elaborados, sua nomenclatura, escala de plotagem e dados para preenchimento dos carimbos das pranchas e código para inserção digital dos arquivos em formato “DWG” no Sistema Informatizado da Dirac/ Fiocruz.</w:t>
      </w:r>
    </w:p>
    <w:p w:rsidR="001A3993" w:rsidRPr="00BA3A32" w:rsidRDefault="001A3993" w:rsidP="001A3993">
      <w:pPr>
        <w:ind w:left="1134" w:hanging="1134"/>
        <w:rPr>
          <w:rFonts w:cs="Arial"/>
          <w:bCs/>
        </w:rPr>
      </w:pPr>
      <w:r w:rsidRPr="00BA3A32">
        <w:rPr>
          <w:rFonts w:cs="Arial"/>
          <w:b/>
          <w:bCs/>
        </w:rPr>
        <w:t xml:space="preserve">Observação: </w:t>
      </w:r>
      <w:r w:rsidRPr="00BA3A32">
        <w:rPr>
          <w:rFonts w:cs="Arial"/>
          <w:bCs/>
        </w:rPr>
        <w:t>Com relação aos cortes longitudinais e transversais, fica estabelecido que a CONTRATADA deverá realizar tantos quantos forem necessários à perfeita compreensão de todos os elementos construtivos alterados/modificados.</w:t>
      </w:r>
    </w:p>
    <w:p w:rsidR="001A3993" w:rsidRPr="00BA3A32" w:rsidRDefault="001A3993" w:rsidP="001A3993">
      <w:pPr>
        <w:rPr>
          <w:rFonts w:cs="Arial"/>
        </w:rPr>
      </w:pPr>
      <w:r w:rsidRPr="00BA3A32">
        <w:rPr>
          <w:rFonts w:cs="Arial"/>
        </w:rPr>
        <w:t>Para as disciplinas de projetos deverão constar as seguintes informações descritas nos itens abaixo.</w:t>
      </w:r>
    </w:p>
    <w:p w:rsidR="008A4A64" w:rsidRPr="001B36C4" w:rsidRDefault="008A4A64" w:rsidP="003E6E01">
      <w:pPr>
        <w:pStyle w:val="Ttulo1"/>
        <w:spacing w:before="480" w:after="240" w:line="360" w:lineRule="auto"/>
        <w:ind w:left="0" w:firstLine="0"/>
        <w:jc w:val="both"/>
        <w:rPr>
          <w:szCs w:val="20"/>
        </w:rPr>
      </w:pPr>
      <w:bookmarkStart w:id="166" w:name="_Ref135019941"/>
      <w:bookmarkStart w:id="167" w:name="_Ref135020140"/>
      <w:bookmarkStart w:id="168" w:name="_Toc285442978"/>
      <w:bookmarkStart w:id="169" w:name="_Toc491157342"/>
      <w:bookmarkEnd w:id="143"/>
      <w:bookmarkEnd w:id="144"/>
      <w:r w:rsidRPr="001B36C4">
        <w:rPr>
          <w:szCs w:val="20"/>
        </w:rPr>
        <w:lastRenderedPageBreak/>
        <w:t>Justificativas Técnicas</w:t>
      </w:r>
      <w:bookmarkEnd w:id="166"/>
      <w:bookmarkEnd w:id="167"/>
      <w:bookmarkEnd w:id="168"/>
      <w:bookmarkEnd w:id="169"/>
    </w:p>
    <w:p w:rsidR="008A4A64" w:rsidRPr="001B36C4" w:rsidRDefault="008A4A64" w:rsidP="001B36C4">
      <w:pPr>
        <w:spacing w:before="0" w:line="360" w:lineRule="auto"/>
      </w:pPr>
      <w:r w:rsidRPr="001B36C4">
        <w:t xml:space="preserve">Este anexo tem o propósito de oferecer um indicativo das marcas apenas como parâmetro referencial, em conformidade com o “Manual de Orientações Básicas do Tribunal de Contas da União” (Brasília, 2003), que em suas páginas </w:t>
      </w:r>
      <w:smartTag w:uri="urn:schemas-microsoft-com:office:smarttags" w:element="metricconverter">
        <w:smartTagPr>
          <w:attr w:name="ProductID" w:val="59 a"/>
        </w:smartTagPr>
        <w:r w:rsidRPr="001B36C4">
          <w:t>59 a</w:t>
        </w:r>
      </w:smartTag>
      <w:r w:rsidRPr="001B36C4">
        <w:t xml:space="preserve"> 61 esclarece o seguinte:</w:t>
      </w:r>
    </w:p>
    <w:p w:rsidR="008A4A64" w:rsidRPr="001B36C4" w:rsidRDefault="008A4A64" w:rsidP="001B36C4">
      <w:pPr>
        <w:pStyle w:val="Citao"/>
        <w:spacing w:before="0" w:line="360" w:lineRule="auto"/>
        <w:rPr>
          <w:i/>
          <w:iCs/>
        </w:rPr>
      </w:pPr>
      <w:r w:rsidRPr="001B36C4">
        <w:rPr>
          <w:i/>
          <w:iCs/>
        </w:rPr>
        <w:t>“A indicação de marca como parâmetro de qualidade pode ser admitida para facilitar a descrição do objeto a ser licitado, desde que seguida das expressões ‘ou equivalente’, ‘ou similar’ e ‘ou de melhor qualidade’. Neste caso, o produto deve, de fato e sem restrições, ser aceito pela Administração [...]”.</w:t>
      </w:r>
    </w:p>
    <w:p w:rsidR="008A4A64" w:rsidRPr="001B36C4" w:rsidRDefault="008A4A64" w:rsidP="001B36C4">
      <w:pPr>
        <w:spacing w:before="0" w:line="360" w:lineRule="auto"/>
      </w:pPr>
      <w:r w:rsidRPr="001B36C4">
        <w:t>Em consonância com a Lei n.º 8.666 de 1993, artigo 7, parágrafo 5º, afirma-se que não há vínculos a qualquer fabricante aqui citado, visto que, para todos os materiais existe equivalência e similaridade no mercado de construção civil, conforme definição do “Manual de Obras Públicas – Edificações: Práticas da Secretaria de Estado e Administração do Patrimônio” (Brasília):</w:t>
      </w:r>
    </w:p>
    <w:p w:rsidR="008A4A64" w:rsidRPr="001B36C4" w:rsidRDefault="008A4A64" w:rsidP="001E06FE">
      <w:pPr>
        <w:numPr>
          <w:ilvl w:val="0"/>
          <w:numId w:val="10"/>
        </w:numPr>
        <w:spacing w:before="0" w:line="360" w:lineRule="auto"/>
        <w:ind w:left="0" w:firstLine="0"/>
      </w:pPr>
      <w:r w:rsidRPr="001B36C4">
        <w:rPr>
          <w:b/>
          <w:bCs/>
        </w:rPr>
        <w:t xml:space="preserve">Similaridade: </w:t>
      </w:r>
      <w:r w:rsidRPr="001B36C4">
        <w:t>“componentes que têm a mesma função na edificação”;</w:t>
      </w:r>
    </w:p>
    <w:p w:rsidR="008A4A64" w:rsidRPr="001B36C4" w:rsidRDefault="008A4A64" w:rsidP="001E06FE">
      <w:pPr>
        <w:numPr>
          <w:ilvl w:val="0"/>
          <w:numId w:val="10"/>
        </w:numPr>
        <w:spacing w:before="0" w:line="360" w:lineRule="auto"/>
        <w:ind w:left="0" w:firstLine="0"/>
      </w:pPr>
      <w:r w:rsidRPr="001B36C4">
        <w:rPr>
          <w:b/>
          <w:bCs/>
        </w:rPr>
        <w:t xml:space="preserve">Equivalência: </w:t>
      </w:r>
      <w:r w:rsidRPr="001B36C4">
        <w:t>“componentes que têm a mesma função e desempenho técnico na edificação”.</w:t>
      </w:r>
    </w:p>
    <w:p w:rsidR="008A4A64" w:rsidRPr="001B36C4" w:rsidRDefault="008A4A64" w:rsidP="001B36C4">
      <w:pPr>
        <w:spacing w:before="0" w:line="360" w:lineRule="auto"/>
      </w:pPr>
      <w:r w:rsidRPr="001B36C4">
        <w:t>Tais aplicações se justificam porque, através da realização das obras de construção e reforma, desenvolvidas e fiscalizadas pela DIRAC, ao longo de vários anos, o corpo técnico da unidade tem podido avaliar e testar o emprego de alguns materiais e técnicas construtivas. Tal procedimento tem possibilitado a identificação de algumas marcas que apresentam resultados satisfatórios quanto à durabilidade e qualidade do produto.</w:t>
      </w:r>
    </w:p>
    <w:p w:rsidR="008A4A64" w:rsidRPr="001B36C4" w:rsidRDefault="008A4A64" w:rsidP="001B36C4">
      <w:pPr>
        <w:spacing w:before="0" w:line="360" w:lineRule="auto"/>
      </w:pPr>
      <w:r w:rsidRPr="001B36C4">
        <w:t>Os materiais e marcas especificados são indicados por sua notória qualidade e como referência para a normatização dos orçamentos desta instituição. Além disso, tornasse necessário utilizar os materiais definidos, citados os devidos fabricantes ou as marcas, para que haja correspondência com os materiais instalados no local, a fim de manter o padrão já existente e garantir a qualidade final do serviço, além de proporcionar uma manutenção mais adequada de tais materiais.</w:t>
      </w:r>
    </w:p>
    <w:p w:rsidR="008A4A64" w:rsidRPr="001B36C4" w:rsidRDefault="008A4A64" w:rsidP="001B36C4">
      <w:pPr>
        <w:spacing w:before="0" w:line="360" w:lineRule="auto"/>
        <w:rPr>
          <w:b/>
          <w:bCs/>
        </w:rPr>
      </w:pPr>
      <w:r w:rsidRPr="001B36C4">
        <w:rPr>
          <w:b/>
          <w:bCs/>
        </w:rPr>
        <w:t>Desse modo, a descrição dos materiais construtivos segue critérios estritamente técnicos ou funcionais, e é necessária para atingirem-se parâmetros qualitativos e orçamentários orientativos que devem atender às características específicas de cada tipo de projeto.</w:t>
      </w:r>
    </w:p>
    <w:p w:rsidR="008A4A64" w:rsidRPr="001B36C4" w:rsidRDefault="008A4A64" w:rsidP="001B36C4">
      <w:pPr>
        <w:spacing w:before="0" w:line="360" w:lineRule="auto"/>
        <w:rPr>
          <w:b/>
          <w:bCs/>
        </w:rPr>
      </w:pPr>
      <w:r w:rsidRPr="001B36C4">
        <w:rPr>
          <w:b/>
          <w:bCs/>
        </w:rPr>
        <w:t>A equipe técnica também procura conciliar a qualidade técnica dos materiais construtivos com a manutenção dos mesmos, conforme recomendação da Lei n.º 8.666/93, de acordo com o projeto, tipologia e uso da edificação.</w:t>
      </w:r>
    </w:p>
    <w:p w:rsidR="008A4A64" w:rsidRPr="001B36C4" w:rsidRDefault="008A4A64" w:rsidP="001B36C4">
      <w:pPr>
        <w:spacing w:before="0" w:line="360" w:lineRule="auto"/>
      </w:pPr>
      <w:r w:rsidRPr="001B36C4">
        <w:t>Ressalta-se ainda que, com base na Lei n.º 8.666/93, para a escolha dos materiais construtivos são levados em conta os seguintes requisitos:</w:t>
      </w:r>
    </w:p>
    <w:p w:rsidR="008A4A64" w:rsidRPr="001B36C4" w:rsidRDefault="008A4A64" w:rsidP="001B36C4">
      <w:pPr>
        <w:numPr>
          <w:ilvl w:val="0"/>
          <w:numId w:val="3"/>
        </w:numPr>
        <w:spacing w:before="0" w:line="360" w:lineRule="auto"/>
        <w:ind w:left="0" w:firstLine="0"/>
      </w:pPr>
      <w:r w:rsidRPr="001B36C4">
        <w:t>Funcionalidade e adequação ao interesse público; observando as possibilidades de mudanças de uso e reforma dos espaços.</w:t>
      </w:r>
    </w:p>
    <w:p w:rsidR="008A4A64" w:rsidRPr="001B36C4" w:rsidRDefault="008A4A64" w:rsidP="001B36C4">
      <w:pPr>
        <w:numPr>
          <w:ilvl w:val="0"/>
          <w:numId w:val="3"/>
        </w:numPr>
        <w:spacing w:before="0" w:line="360" w:lineRule="auto"/>
        <w:ind w:left="0" w:firstLine="0"/>
      </w:pPr>
      <w:r w:rsidRPr="001B36C4">
        <w:t>Economia na execução, conservação e operação, adotando, sempre que possível, um sistema de modulação de componentes.</w:t>
      </w:r>
    </w:p>
    <w:p w:rsidR="008A4A64" w:rsidRPr="001B36C4" w:rsidRDefault="008A4A64" w:rsidP="001B36C4">
      <w:pPr>
        <w:numPr>
          <w:ilvl w:val="0"/>
          <w:numId w:val="3"/>
        </w:numPr>
        <w:spacing w:before="0" w:line="360" w:lineRule="auto"/>
        <w:ind w:left="0" w:firstLine="0"/>
      </w:pPr>
      <w:r w:rsidRPr="001B36C4">
        <w:t>Utilização de materiais, componentes e soluções técnicas adequadas à realidade regional e ao objetivo da edificação.</w:t>
      </w:r>
    </w:p>
    <w:p w:rsidR="008A4A64" w:rsidRPr="001B36C4" w:rsidRDefault="008A4A64" w:rsidP="001B36C4">
      <w:pPr>
        <w:numPr>
          <w:ilvl w:val="0"/>
          <w:numId w:val="3"/>
        </w:numPr>
        <w:spacing w:before="0" w:line="360" w:lineRule="auto"/>
        <w:ind w:left="0" w:firstLine="0"/>
      </w:pPr>
      <w:r w:rsidRPr="001B36C4">
        <w:t>Facilidade na execução, conservação e operação sem prejuízo da durabilidade.</w:t>
      </w:r>
    </w:p>
    <w:p w:rsidR="008A4A64" w:rsidRPr="001B36C4" w:rsidRDefault="008A4A64" w:rsidP="001B36C4">
      <w:pPr>
        <w:numPr>
          <w:ilvl w:val="0"/>
          <w:numId w:val="3"/>
        </w:numPr>
        <w:spacing w:before="0" w:line="360" w:lineRule="auto"/>
        <w:ind w:left="0" w:firstLine="0"/>
      </w:pPr>
      <w:r w:rsidRPr="001B36C4">
        <w:t>Adoção de normas técnicas de saúde e de segurança do trabalho adequadas.</w:t>
      </w:r>
    </w:p>
    <w:p w:rsidR="008A4A64" w:rsidRPr="001B36C4" w:rsidRDefault="008A4A64" w:rsidP="001B36C4">
      <w:pPr>
        <w:spacing w:before="0" w:line="360" w:lineRule="auto"/>
      </w:pPr>
      <w:r w:rsidRPr="001B36C4">
        <w:lastRenderedPageBreak/>
        <w:t>No cumprimento à Lei n.º 8.666/93, poderão ser utilizados materiais equivalentes aos especificados, sendo a equivalência determinada pelos critérios comparativos de: Qualidade de padronização de medidas; Qualidade de resistência; Uniformidade de coloração; Uniformidade de textura; Composição química; e Propriedade dúctil do material.</w:t>
      </w:r>
    </w:p>
    <w:p w:rsidR="008A4A64" w:rsidRPr="001B36C4" w:rsidRDefault="008A4A64" w:rsidP="001B36C4">
      <w:pPr>
        <w:spacing w:before="0" w:line="360" w:lineRule="auto"/>
      </w:pPr>
      <w:r w:rsidRPr="001B36C4">
        <w:t>A substituição dos materiais descritos nesta especificação técnica poderá ser aceita, bastando que a CONTRATADA apresente comprovação, através do INMETRO ou órgão equivalente, das características técnicas dos produtos propostos. Tal parecer deverá ser encaminhado ao corpo técnico da DIRAC.</w:t>
      </w:r>
    </w:p>
    <w:p w:rsidR="008A4A64" w:rsidRDefault="008A4A64" w:rsidP="001B36C4">
      <w:pPr>
        <w:spacing w:before="0" w:line="360" w:lineRule="auto"/>
      </w:pPr>
      <w:r w:rsidRPr="001B36C4">
        <w:t>As marcas citadas são marcas comerciais ou marcas registradas de seus respectivos fabricantes no Brasil e/ ou em outros países.</w:t>
      </w:r>
    </w:p>
    <w:p w:rsidR="003E6E01" w:rsidRPr="001B36C4" w:rsidRDefault="003E6E01" w:rsidP="001B36C4">
      <w:pPr>
        <w:spacing w:before="0" w:line="360" w:lineRule="auto"/>
        <w:sectPr w:rsidR="003E6E01" w:rsidRPr="001B36C4" w:rsidSect="00EB1D08">
          <w:headerReference w:type="even" r:id="rId28"/>
          <w:pgSz w:w="11907" w:h="16840" w:code="9"/>
          <w:pgMar w:top="1134" w:right="1134" w:bottom="1134" w:left="1418" w:header="851" w:footer="0" w:gutter="0"/>
          <w:cols w:space="708"/>
          <w:docGrid w:linePitch="360"/>
        </w:sectPr>
      </w:pPr>
    </w:p>
    <w:p w:rsidR="008A4A64" w:rsidRPr="001B36C4" w:rsidRDefault="008A4A64" w:rsidP="001B36C4">
      <w:pPr>
        <w:pStyle w:val="Ttulo1"/>
        <w:spacing w:before="0" w:after="0" w:line="360" w:lineRule="auto"/>
        <w:ind w:left="0" w:firstLine="0"/>
        <w:jc w:val="both"/>
        <w:rPr>
          <w:szCs w:val="20"/>
        </w:rPr>
      </w:pPr>
      <w:bookmarkStart w:id="170" w:name="_Toc285442979"/>
      <w:bookmarkStart w:id="171" w:name="_Toc491157343"/>
      <w:bookmarkStart w:id="172" w:name="OLE_LINK4"/>
      <w:bookmarkStart w:id="173" w:name="OLE_LINK6"/>
      <w:r w:rsidRPr="001B36C4">
        <w:rPr>
          <w:szCs w:val="20"/>
        </w:rPr>
        <w:lastRenderedPageBreak/>
        <w:t xml:space="preserve">Lista de Pranchas de Desenho </w:t>
      </w:r>
      <w:r w:rsidR="00E43F50" w:rsidRPr="001B36C4">
        <w:rPr>
          <w:szCs w:val="20"/>
        </w:rPr>
        <w:t>complementares ao</w:t>
      </w:r>
      <w:r w:rsidRPr="001B36C4">
        <w:rPr>
          <w:szCs w:val="20"/>
        </w:rPr>
        <w:t xml:space="preserve"> Caderno de Encargos e Especificações</w:t>
      </w:r>
      <w:bookmarkEnd w:id="170"/>
      <w:bookmarkEnd w:id="171"/>
    </w:p>
    <w:bookmarkEnd w:id="172"/>
    <w:bookmarkEnd w:id="173"/>
    <w:p w:rsidR="00E03D3B" w:rsidRDefault="00E03D3B" w:rsidP="001B36C4">
      <w:pPr>
        <w:spacing w:before="0" w:line="360" w:lineRule="auto"/>
      </w:pPr>
      <w:r w:rsidRPr="001B36C4">
        <w:t>Estão disponíveis em formato PDF, os arquivos de desenho que complementam as informações descritasnesse caderno. Seguem abaixo a listagem de pranchas de desenho constante neste caderno de encargos e especificações:</w:t>
      </w:r>
    </w:p>
    <w:p w:rsidR="003D580E" w:rsidRDefault="003D580E" w:rsidP="001B36C4">
      <w:pPr>
        <w:spacing w:before="0" w:line="360" w:lineRule="auto"/>
      </w:pPr>
    </w:p>
    <w:tbl>
      <w:tblPr>
        <w:tblW w:w="5000" w:type="pct"/>
        <w:jc w:val="center"/>
        <w:tblBorders>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95"/>
        <w:gridCol w:w="1326"/>
        <w:gridCol w:w="5321"/>
        <w:gridCol w:w="551"/>
        <w:gridCol w:w="1085"/>
      </w:tblGrid>
      <w:tr w:rsidR="003D580E" w:rsidRPr="00535947" w:rsidTr="009665C3">
        <w:trPr>
          <w:trHeight w:val="340"/>
          <w:tblHeader/>
          <w:jc w:val="center"/>
        </w:trPr>
        <w:tc>
          <w:tcPr>
            <w:tcW w:w="764" w:type="pct"/>
            <w:tcBorders>
              <w:top w:val="nil"/>
              <w:left w:val="nil"/>
              <w:bottom w:val="single" w:sz="12" w:space="0" w:color="auto"/>
              <w:right w:val="single" w:sz="4" w:space="0" w:color="auto"/>
            </w:tcBorders>
            <w:vAlign w:val="center"/>
            <w:hideMark/>
          </w:tcPr>
          <w:p w:rsidR="003D580E" w:rsidRPr="00535947" w:rsidRDefault="003D580E" w:rsidP="00CE66EB">
            <w:pPr>
              <w:widowControl w:val="0"/>
              <w:spacing w:before="0"/>
              <w:jc w:val="center"/>
              <w:rPr>
                <w:rFonts w:cs="Arial"/>
                <w:b/>
                <w:bCs/>
                <w:lang w:eastAsia="en-US"/>
              </w:rPr>
            </w:pPr>
            <w:r w:rsidRPr="00535947">
              <w:rPr>
                <w:rFonts w:cs="Arial"/>
                <w:b/>
                <w:bCs/>
                <w:lang w:eastAsia="en-US"/>
              </w:rPr>
              <w:t>Tipo de projeto</w:t>
            </w:r>
          </w:p>
        </w:tc>
        <w:tc>
          <w:tcPr>
            <w:tcW w:w="678" w:type="pct"/>
            <w:tcBorders>
              <w:top w:val="nil"/>
              <w:left w:val="single" w:sz="4" w:space="0" w:color="auto"/>
              <w:bottom w:val="single" w:sz="12" w:space="0" w:color="auto"/>
              <w:right w:val="single" w:sz="4" w:space="0" w:color="auto"/>
            </w:tcBorders>
            <w:vAlign w:val="center"/>
            <w:hideMark/>
          </w:tcPr>
          <w:p w:rsidR="003D580E" w:rsidRPr="00535947" w:rsidRDefault="003D580E" w:rsidP="00CE66EB">
            <w:pPr>
              <w:widowControl w:val="0"/>
              <w:spacing w:before="0"/>
              <w:jc w:val="center"/>
              <w:rPr>
                <w:rFonts w:cs="Arial"/>
                <w:b/>
                <w:bCs/>
                <w:lang w:eastAsia="en-US"/>
              </w:rPr>
            </w:pPr>
            <w:r w:rsidRPr="00535947">
              <w:rPr>
                <w:rFonts w:cs="Arial"/>
                <w:b/>
                <w:bCs/>
                <w:lang w:eastAsia="en-US"/>
              </w:rPr>
              <w:t>Nome do arquivo</w:t>
            </w:r>
          </w:p>
        </w:tc>
        <w:tc>
          <w:tcPr>
            <w:tcW w:w="2721" w:type="pct"/>
            <w:tcBorders>
              <w:top w:val="nil"/>
              <w:left w:val="single" w:sz="4" w:space="0" w:color="auto"/>
              <w:bottom w:val="single" w:sz="12" w:space="0" w:color="auto"/>
              <w:right w:val="single" w:sz="4" w:space="0" w:color="auto"/>
            </w:tcBorders>
            <w:vAlign w:val="center"/>
            <w:hideMark/>
          </w:tcPr>
          <w:p w:rsidR="003D580E" w:rsidRPr="00535947" w:rsidRDefault="003D580E" w:rsidP="00CE66EB">
            <w:pPr>
              <w:widowControl w:val="0"/>
              <w:spacing w:before="0"/>
              <w:jc w:val="center"/>
              <w:rPr>
                <w:rFonts w:cs="Arial"/>
                <w:b/>
                <w:bCs/>
                <w:lang w:eastAsia="en-US"/>
              </w:rPr>
            </w:pPr>
            <w:r w:rsidRPr="00535947">
              <w:rPr>
                <w:rFonts w:cs="Arial"/>
                <w:b/>
                <w:bCs/>
                <w:lang w:eastAsia="en-US"/>
              </w:rPr>
              <w:t>TÍTULO</w:t>
            </w:r>
          </w:p>
        </w:tc>
        <w:tc>
          <w:tcPr>
            <w:tcW w:w="282" w:type="pct"/>
            <w:tcBorders>
              <w:top w:val="nil"/>
              <w:left w:val="single" w:sz="4" w:space="0" w:color="auto"/>
              <w:bottom w:val="single" w:sz="12" w:space="0" w:color="auto"/>
              <w:right w:val="single" w:sz="4" w:space="0" w:color="auto"/>
            </w:tcBorders>
            <w:vAlign w:val="center"/>
            <w:hideMark/>
          </w:tcPr>
          <w:p w:rsidR="003D580E" w:rsidRPr="00535947" w:rsidRDefault="003D580E" w:rsidP="00CE66EB">
            <w:pPr>
              <w:widowControl w:val="0"/>
              <w:spacing w:before="0"/>
              <w:jc w:val="center"/>
              <w:rPr>
                <w:rFonts w:cs="Arial"/>
                <w:b/>
                <w:bCs/>
                <w:lang w:eastAsia="en-US"/>
              </w:rPr>
            </w:pPr>
            <w:r w:rsidRPr="00535947">
              <w:rPr>
                <w:rFonts w:cs="Arial"/>
                <w:b/>
                <w:bCs/>
                <w:lang w:eastAsia="en-US"/>
              </w:rPr>
              <w:t>Rev.</w:t>
            </w:r>
          </w:p>
        </w:tc>
        <w:tc>
          <w:tcPr>
            <w:tcW w:w="555" w:type="pct"/>
            <w:tcBorders>
              <w:top w:val="nil"/>
              <w:left w:val="single" w:sz="4" w:space="0" w:color="auto"/>
              <w:bottom w:val="single" w:sz="12" w:space="0" w:color="auto"/>
              <w:right w:val="nil"/>
            </w:tcBorders>
            <w:vAlign w:val="center"/>
            <w:hideMark/>
          </w:tcPr>
          <w:p w:rsidR="003D580E" w:rsidRPr="00535947" w:rsidRDefault="003D580E" w:rsidP="00CE66EB">
            <w:pPr>
              <w:widowControl w:val="0"/>
              <w:spacing w:before="0"/>
              <w:jc w:val="center"/>
              <w:rPr>
                <w:rFonts w:cs="Arial"/>
                <w:b/>
                <w:bCs/>
                <w:lang w:eastAsia="en-US"/>
              </w:rPr>
            </w:pPr>
            <w:r w:rsidRPr="00535947">
              <w:rPr>
                <w:rFonts w:cs="Arial"/>
                <w:b/>
                <w:bCs/>
                <w:lang w:eastAsia="en-US"/>
              </w:rPr>
              <w:t>Data</w:t>
            </w:r>
          </w:p>
        </w:tc>
      </w:tr>
      <w:tr w:rsidR="003D580E" w:rsidRPr="00535947" w:rsidTr="009665C3">
        <w:trPr>
          <w:trHeight w:val="340"/>
          <w:jc w:val="center"/>
        </w:trPr>
        <w:tc>
          <w:tcPr>
            <w:tcW w:w="764" w:type="pct"/>
            <w:tcBorders>
              <w:top w:val="single" w:sz="12" w:space="0" w:color="auto"/>
              <w:left w:val="nil"/>
              <w:bottom w:val="single" w:sz="4" w:space="0" w:color="auto"/>
              <w:right w:val="single" w:sz="4" w:space="0" w:color="auto"/>
            </w:tcBorders>
            <w:vAlign w:val="center"/>
            <w:hideMark/>
          </w:tcPr>
          <w:p w:rsidR="003D580E" w:rsidRPr="00535947" w:rsidRDefault="007E626B" w:rsidP="00CE66EB">
            <w:pPr>
              <w:widowControl w:val="0"/>
              <w:spacing w:before="0"/>
              <w:jc w:val="center"/>
              <w:rPr>
                <w:rFonts w:cs="Arial"/>
                <w:lang w:eastAsia="en-US"/>
              </w:rPr>
            </w:pPr>
            <w:r>
              <w:rPr>
                <w:rFonts w:cs="Arial"/>
                <w:lang w:eastAsia="en-US"/>
              </w:rPr>
              <w:t>ESTRUTURA</w:t>
            </w:r>
          </w:p>
        </w:tc>
        <w:tc>
          <w:tcPr>
            <w:tcW w:w="678" w:type="pct"/>
            <w:tcBorders>
              <w:top w:val="single" w:sz="12" w:space="0" w:color="auto"/>
              <w:left w:val="single" w:sz="4" w:space="0" w:color="auto"/>
              <w:bottom w:val="single" w:sz="4" w:space="0" w:color="auto"/>
              <w:right w:val="single" w:sz="4" w:space="0" w:color="auto"/>
            </w:tcBorders>
            <w:vAlign w:val="center"/>
            <w:hideMark/>
          </w:tcPr>
          <w:p w:rsidR="003D580E" w:rsidRPr="00535947" w:rsidRDefault="007E626B" w:rsidP="009665C3">
            <w:pPr>
              <w:widowControl w:val="0"/>
              <w:spacing w:before="0"/>
              <w:jc w:val="center"/>
              <w:rPr>
                <w:rFonts w:cs="Arial"/>
                <w:lang w:val="en-GB" w:eastAsia="en-US"/>
              </w:rPr>
            </w:pPr>
            <w:r>
              <w:rPr>
                <w:rFonts w:cs="Arial"/>
                <w:lang w:val="en-GB" w:eastAsia="en-US"/>
              </w:rPr>
              <w:t>C028A0</w:t>
            </w:r>
            <w:r w:rsidR="009665C3">
              <w:rPr>
                <w:rFonts w:cs="Arial"/>
                <w:lang w:val="en-GB" w:eastAsia="en-US"/>
              </w:rPr>
              <w:t>1</w:t>
            </w:r>
            <w:r>
              <w:rPr>
                <w:rFonts w:cs="Arial"/>
                <w:lang w:val="en-GB" w:eastAsia="en-US"/>
              </w:rPr>
              <w:t>A</w:t>
            </w:r>
          </w:p>
        </w:tc>
        <w:tc>
          <w:tcPr>
            <w:tcW w:w="2721" w:type="pct"/>
            <w:tcBorders>
              <w:top w:val="single" w:sz="12" w:space="0" w:color="auto"/>
              <w:left w:val="single" w:sz="4" w:space="0" w:color="auto"/>
              <w:bottom w:val="single" w:sz="4" w:space="0" w:color="auto"/>
              <w:right w:val="single" w:sz="4" w:space="0" w:color="auto"/>
            </w:tcBorders>
            <w:vAlign w:val="center"/>
          </w:tcPr>
          <w:p w:rsidR="003D580E" w:rsidRPr="00535947" w:rsidRDefault="009665C3" w:rsidP="00CE66EB">
            <w:pPr>
              <w:widowControl w:val="0"/>
              <w:spacing w:before="0"/>
              <w:jc w:val="left"/>
              <w:rPr>
                <w:rFonts w:cs="Arial"/>
                <w:lang w:eastAsia="en-US"/>
              </w:rPr>
            </w:pPr>
            <w:r>
              <w:rPr>
                <w:rFonts w:cs="Arial"/>
                <w:lang w:eastAsia="en-US"/>
              </w:rPr>
              <w:t>ESCADA DE MARINHEIRO</w:t>
            </w:r>
          </w:p>
        </w:tc>
        <w:tc>
          <w:tcPr>
            <w:tcW w:w="282" w:type="pct"/>
            <w:tcBorders>
              <w:top w:val="single" w:sz="12" w:space="0" w:color="auto"/>
              <w:left w:val="single" w:sz="4" w:space="0" w:color="auto"/>
              <w:bottom w:val="single" w:sz="4" w:space="0" w:color="auto"/>
              <w:right w:val="single" w:sz="4" w:space="0" w:color="auto"/>
            </w:tcBorders>
            <w:vAlign w:val="center"/>
            <w:hideMark/>
          </w:tcPr>
          <w:p w:rsidR="003D580E" w:rsidRPr="00535947" w:rsidRDefault="003D580E" w:rsidP="00CE66EB">
            <w:pPr>
              <w:widowControl w:val="0"/>
              <w:spacing w:before="0"/>
              <w:jc w:val="center"/>
              <w:rPr>
                <w:lang w:val="pt-PT"/>
              </w:rPr>
            </w:pPr>
            <w:r w:rsidRPr="00535947">
              <w:rPr>
                <w:lang w:val="pt-PT"/>
              </w:rPr>
              <w:t>A</w:t>
            </w:r>
          </w:p>
        </w:tc>
        <w:tc>
          <w:tcPr>
            <w:tcW w:w="555" w:type="pct"/>
            <w:tcBorders>
              <w:top w:val="single" w:sz="12" w:space="0" w:color="auto"/>
              <w:left w:val="single" w:sz="4" w:space="0" w:color="auto"/>
              <w:bottom w:val="single" w:sz="4" w:space="0" w:color="auto"/>
              <w:right w:val="nil"/>
            </w:tcBorders>
            <w:vAlign w:val="center"/>
          </w:tcPr>
          <w:p w:rsidR="003D580E" w:rsidRPr="00535947" w:rsidRDefault="009665C3" w:rsidP="009665C3">
            <w:pPr>
              <w:widowControl w:val="0"/>
              <w:tabs>
                <w:tab w:val="left" w:pos="567"/>
              </w:tabs>
              <w:spacing w:before="0"/>
              <w:jc w:val="center"/>
              <w:rPr>
                <w:rFonts w:cs="Arial"/>
                <w:color w:val="000000"/>
                <w:lang w:val="pt-PT" w:eastAsia="en-US"/>
              </w:rPr>
            </w:pPr>
            <w:r>
              <w:rPr>
                <w:rFonts w:cs="Arial"/>
                <w:color w:val="000000"/>
                <w:lang w:val="pt-PT" w:eastAsia="en-US"/>
              </w:rPr>
              <w:t>20</w:t>
            </w:r>
            <w:r w:rsidR="003D580E" w:rsidRPr="00535947">
              <w:rPr>
                <w:rFonts w:cs="Arial"/>
                <w:color w:val="000000"/>
                <w:lang w:val="pt-PT" w:eastAsia="en-US"/>
              </w:rPr>
              <w:t>/0</w:t>
            </w:r>
            <w:r>
              <w:rPr>
                <w:rFonts w:cs="Arial"/>
                <w:color w:val="000000"/>
                <w:lang w:val="pt-PT" w:eastAsia="en-US"/>
              </w:rPr>
              <w:t>7</w:t>
            </w:r>
            <w:r w:rsidR="003D580E" w:rsidRPr="00535947">
              <w:rPr>
                <w:rFonts w:cs="Arial"/>
                <w:color w:val="000000"/>
                <w:lang w:val="pt-PT" w:eastAsia="en-US"/>
              </w:rPr>
              <w:t>/201</w:t>
            </w:r>
            <w:r>
              <w:rPr>
                <w:rFonts w:cs="Arial"/>
                <w:color w:val="000000"/>
                <w:lang w:val="pt-PT" w:eastAsia="en-US"/>
              </w:rPr>
              <w:t>7</w:t>
            </w:r>
          </w:p>
        </w:tc>
      </w:tr>
      <w:tr w:rsidR="003D580E" w:rsidRPr="00535947" w:rsidTr="009665C3">
        <w:trPr>
          <w:trHeight w:val="340"/>
          <w:jc w:val="center"/>
        </w:trPr>
        <w:tc>
          <w:tcPr>
            <w:tcW w:w="764" w:type="pct"/>
            <w:tcBorders>
              <w:top w:val="single" w:sz="4" w:space="0" w:color="auto"/>
              <w:left w:val="nil"/>
              <w:bottom w:val="single" w:sz="4" w:space="0" w:color="auto"/>
              <w:right w:val="single" w:sz="4" w:space="0" w:color="auto"/>
            </w:tcBorders>
            <w:vAlign w:val="center"/>
            <w:hideMark/>
          </w:tcPr>
          <w:p w:rsidR="003D580E" w:rsidRPr="00535947" w:rsidRDefault="007E626B" w:rsidP="00CE66EB">
            <w:pPr>
              <w:widowControl w:val="0"/>
              <w:spacing w:before="0"/>
              <w:jc w:val="center"/>
              <w:rPr>
                <w:rFonts w:cs="Arial"/>
                <w:lang w:eastAsia="en-US"/>
              </w:rPr>
            </w:pPr>
            <w:r>
              <w:rPr>
                <w:rFonts w:cs="Arial"/>
                <w:lang w:eastAsia="en-US"/>
              </w:rPr>
              <w:t>ESTRUTURA</w:t>
            </w:r>
          </w:p>
        </w:tc>
        <w:tc>
          <w:tcPr>
            <w:tcW w:w="678" w:type="pct"/>
            <w:tcBorders>
              <w:top w:val="single" w:sz="4" w:space="0" w:color="auto"/>
              <w:left w:val="single" w:sz="4" w:space="0" w:color="auto"/>
              <w:bottom w:val="single" w:sz="4" w:space="0" w:color="auto"/>
              <w:right w:val="single" w:sz="4" w:space="0" w:color="auto"/>
            </w:tcBorders>
            <w:vAlign w:val="center"/>
            <w:hideMark/>
          </w:tcPr>
          <w:p w:rsidR="003D580E" w:rsidRPr="00535947" w:rsidRDefault="009665C3" w:rsidP="00CE66EB">
            <w:pPr>
              <w:widowControl w:val="0"/>
              <w:spacing w:before="0"/>
              <w:jc w:val="center"/>
              <w:rPr>
                <w:rFonts w:cs="Arial"/>
              </w:rPr>
            </w:pPr>
            <w:r>
              <w:rPr>
                <w:rFonts w:cs="Arial"/>
                <w:lang w:val="en-GB" w:eastAsia="en-US"/>
              </w:rPr>
              <w:t>C028A02A</w:t>
            </w:r>
          </w:p>
        </w:tc>
        <w:tc>
          <w:tcPr>
            <w:tcW w:w="2721" w:type="pct"/>
            <w:tcBorders>
              <w:top w:val="single" w:sz="4" w:space="0" w:color="auto"/>
              <w:left w:val="single" w:sz="4" w:space="0" w:color="auto"/>
              <w:bottom w:val="single" w:sz="4" w:space="0" w:color="auto"/>
              <w:right w:val="single" w:sz="4" w:space="0" w:color="auto"/>
            </w:tcBorders>
            <w:vAlign w:val="center"/>
          </w:tcPr>
          <w:p w:rsidR="003D580E" w:rsidRPr="00535947" w:rsidRDefault="009665C3" w:rsidP="00CE66EB">
            <w:pPr>
              <w:widowControl w:val="0"/>
              <w:spacing w:before="0"/>
              <w:jc w:val="left"/>
              <w:rPr>
                <w:rFonts w:cs="Arial"/>
                <w:lang w:eastAsia="en-US"/>
              </w:rPr>
            </w:pPr>
            <w:r>
              <w:rPr>
                <w:rFonts w:cs="Arial"/>
                <w:lang w:eastAsia="en-US"/>
              </w:rPr>
              <w:t>LINHA DE VIDA</w:t>
            </w:r>
          </w:p>
        </w:tc>
        <w:tc>
          <w:tcPr>
            <w:tcW w:w="282" w:type="pct"/>
            <w:tcBorders>
              <w:top w:val="single" w:sz="4" w:space="0" w:color="auto"/>
              <w:left w:val="single" w:sz="4" w:space="0" w:color="auto"/>
              <w:bottom w:val="single" w:sz="4" w:space="0" w:color="auto"/>
              <w:right w:val="single" w:sz="4" w:space="0" w:color="auto"/>
            </w:tcBorders>
            <w:vAlign w:val="center"/>
            <w:hideMark/>
          </w:tcPr>
          <w:p w:rsidR="003D580E" w:rsidRPr="00535947" w:rsidRDefault="003D580E" w:rsidP="00CE66EB">
            <w:pPr>
              <w:widowControl w:val="0"/>
              <w:spacing w:before="0"/>
              <w:jc w:val="center"/>
              <w:rPr>
                <w:lang w:val="pt-PT"/>
              </w:rPr>
            </w:pPr>
            <w:r w:rsidRPr="00535947">
              <w:rPr>
                <w:lang w:val="pt-PT"/>
              </w:rPr>
              <w:t>A</w:t>
            </w:r>
          </w:p>
        </w:tc>
        <w:tc>
          <w:tcPr>
            <w:tcW w:w="555" w:type="pct"/>
            <w:tcBorders>
              <w:top w:val="single" w:sz="4" w:space="0" w:color="auto"/>
              <w:left w:val="single" w:sz="4" w:space="0" w:color="auto"/>
              <w:bottom w:val="single" w:sz="4" w:space="0" w:color="auto"/>
              <w:right w:val="nil"/>
            </w:tcBorders>
            <w:vAlign w:val="center"/>
          </w:tcPr>
          <w:p w:rsidR="003D580E" w:rsidRPr="00535947" w:rsidRDefault="00031054" w:rsidP="00031054">
            <w:pPr>
              <w:widowControl w:val="0"/>
              <w:spacing w:before="0"/>
              <w:jc w:val="center"/>
            </w:pPr>
            <w:r>
              <w:rPr>
                <w:rFonts w:cs="Arial"/>
                <w:color w:val="000000"/>
                <w:lang w:val="pt-PT" w:eastAsia="en-US"/>
              </w:rPr>
              <w:t>21</w:t>
            </w:r>
            <w:r w:rsidR="003D580E" w:rsidRPr="00535947">
              <w:rPr>
                <w:rFonts w:cs="Arial"/>
                <w:color w:val="000000"/>
                <w:lang w:val="pt-PT" w:eastAsia="en-US"/>
              </w:rPr>
              <w:t>/0</w:t>
            </w:r>
            <w:r>
              <w:rPr>
                <w:rFonts w:cs="Arial"/>
                <w:color w:val="000000"/>
                <w:lang w:val="pt-PT" w:eastAsia="en-US"/>
              </w:rPr>
              <w:t>7</w:t>
            </w:r>
            <w:r w:rsidR="003D580E" w:rsidRPr="00535947">
              <w:rPr>
                <w:rFonts w:cs="Arial"/>
                <w:color w:val="000000"/>
                <w:lang w:val="pt-PT" w:eastAsia="en-US"/>
              </w:rPr>
              <w:t>/201</w:t>
            </w:r>
            <w:r>
              <w:rPr>
                <w:rFonts w:cs="Arial"/>
                <w:color w:val="000000"/>
                <w:lang w:val="pt-PT" w:eastAsia="en-US"/>
              </w:rPr>
              <w:t>7</w:t>
            </w:r>
          </w:p>
        </w:tc>
      </w:tr>
      <w:tr w:rsidR="003D580E" w:rsidRPr="00535947" w:rsidTr="009665C3">
        <w:trPr>
          <w:trHeight w:val="340"/>
          <w:jc w:val="center"/>
        </w:trPr>
        <w:tc>
          <w:tcPr>
            <w:tcW w:w="764" w:type="pct"/>
            <w:tcBorders>
              <w:top w:val="single" w:sz="4" w:space="0" w:color="auto"/>
              <w:left w:val="nil"/>
              <w:bottom w:val="single" w:sz="4" w:space="0" w:color="auto"/>
              <w:right w:val="single" w:sz="4" w:space="0" w:color="auto"/>
            </w:tcBorders>
            <w:vAlign w:val="center"/>
            <w:hideMark/>
          </w:tcPr>
          <w:p w:rsidR="003D580E" w:rsidRPr="00535947" w:rsidRDefault="009665C3" w:rsidP="00CE66EB">
            <w:pPr>
              <w:widowControl w:val="0"/>
              <w:spacing w:before="0"/>
              <w:jc w:val="center"/>
              <w:rPr>
                <w:rFonts w:cs="Arial"/>
                <w:lang w:val="pt-PT" w:eastAsia="en-US"/>
              </w:rPr>
            </w:pPr>
            <w:r>
              <w:rPr>
                <w:rFonts w:cs="Arial"/>
                <w:lang w:val="pt-PT" w:eastAsia="en-US"/>
              </w:rPr>
              <w:t>ELÉTRICA</w:t>
            </w:r>
          </w:p>
        </w:tc>
        <w:tc>
          <w:tcPr>
            <w:tcW w:w="678" w:type="pct"/>
            <w:tcBorders>
              <w:top w:val="single" w:sz="4" w:space="0" w:color="auto"/>
              <w:left w:val="single" w:sz="4" w:space="0" w:color="auto"/>
              <w:bottom w:val="single" w:sz="4" w:space="0" w:color="auto"/>
              <w:right w:val="single" w:sz="4" w:space="0" w:color="auto"/>
            </w:tcBorders>
            <w:vAlign w:val="center"/>
            <w:hideMark/>
          </w:tcPr>
          <w:p w:rsidR="003D580E" w:rsidRPr="00535947" w:rsidRDefault="009665C3" w:rsidP="00CE66EB">
            <w:pPr>
              <w:widowControl w:val="0"/>
              <w:spacing w:before="0"/>
              <w:jc w:val="center"/>
              <w:rPr>
                <w:rFonts w:cs="Arial"/>
              </w:rPr>
            </w:pPr>
            <w:r>
              <w:rPr>
                <w:rFonts w:cs="Arial"/>
                <w:lang w:val="en-GB" w:eastAsia="en-US"/>
              </w:rPr>
              <w:t>E028A27A</w:t>
            </w:r>
          </w:p>
        </w:tc>
        <w:tc>
          <w:tcPr>
            <w:tcW w:w="2721" w:type="pct"/>
            <w:tcBorders>
              <w:top w:val="single" w:sz="4" w:space="0" w:color="auto"/>
              <w:left w:val="single" w:sz="4" w:space="0" w:color="auto"/>
              <w:bottom w:val="single" w:sz="4" w:space="0" w:color="auto"/>
              <w:right w:val="single" w:sz="4" w:space="0" w:color="auto"/>
            </w:tcBorders>
            <w:vAlign w:val="center"/>
          </w:tcPr>
          <w:p w:rsidR="003D580E" w:rsidRPr="00E0759B" w:rsidRDefault="009665C3" w:rsidP="00CE66EB">
            <w:pPr>
              <w:widowControl w:val="0"/>
              <w:spacing w:before="0"/>
              <w:jc w:val="left"/>
              <w:rPr>
                <w:rFonts w:cs="Arial"/>
                <w:lang w:eastAsia="en-US"/>
              </w:rPr>
            </w:pPr>
            <w:r w:rsidRPr="00E0759B">
              <w:rPr>
                <w:rFonts w:cs="Arial"/>
                <w:lang w:eastAsia="en-US"/>
              </w:rPr>
              <w:t>PLANTA BAIXA DE CAPTAÇÃO DO SPDA</w:t>
            </w:r>
          </w:p>
        </w:tc>
        <w:tc>
          <w:tcPr>
            <w:tcW w:w="282" w:type="pct"/>
            <w:tcBorders>
              <w:top w:val="single" w:sz="4" w:space="0" w:color="auto"/>
              <w:left w:val="single" w:sz="4" w:space="0" w:color="auto"/>
              <w:bottom w:val="single" w:sz="4" w:space="0" w:color="auto"/>
              <w:right w:val="single" w:sz="4" w:space="0" w:color="auto"/>
            </w:tcBorders>
            <w:vAlign w:val="center"/>
            <w:hideMark/>
          </w:tcPr>
          <w:p w:rsidR="003D580E" w:rsidRPr="00535947" w:rsidRDefault="003D580E" w:rsidP="00CE66EB">
            <w:pPr>
              <w:widowControl w:val="0"/>
              <w:spacing w:before="0"/>
              <w:jc w:val="center"/>
              <w:rPr>
                <w:lang w:val="pt-PT"/>
              </w:rPr>
            </w:pPr>
            <w:r w:rsidRPr="00535947">
              <w:rPr>
                <w:lang w:val="pt-PT"/>
              </w:rPr>
              <w:t>A</w:t>
            </w:r>
          </w:p>
        </w:tc>
        <w:tc>
          <w:tcPr>
            <w:tcW w:w="555" w:type="pct"/>
            <w:tcBorders>
              <w:top w:val="single" w:sz="4" w:space="0" w:color="auto"/>
              <w:left w:val="single" w:sz="4" w:space="0" w:color="auto"/>
              <w:bottom w:val="single" w:sz="4" w:space="0" w:color="auto"/>
              <w:right w:val="nil"/>
            </w:tcBorders>
            <w:vAlign w:val="center"/>
          </w:tcPr>
          <w:p w:rsidR="003D580E" w:rsidRPr="00535947" w:rsidRDefault="009665C3" w:rsidP="009665C3">
            <w:pPr>
              <w:widowControl w:val="0"/>
              <w:spacing w:before="0"/>
              <w:jc w:val="center"/>
            </w:pPr>
            <w:r>
              <w:rPr>
                <w:rFonts w:cs="Arial"/>
                <w:color w:val="000000"/>
                <w:lang w:val="pt-PT" w:eastAsia="en-US"/>
              </w:rPr>
              <w:t>21</w:t>
            </w:r>
            <w:r w:rsidR="003D580E" w:rsidRPr="00535947">
              <w:rPr>
                <w:rFonts w:cs="Arial"/>
                <w:color w:val="000000"/>
                <w:lang w:val="pt-PT" w:eastAsia="en-US"/>
              </w:rPr>
              <w:t>/0</w:t>
            </w:r>
            <w:r>
              <w:rPr>
                <w:rFonts w:cs="Arial"/>
                <w:color w:val="000000"/>
                <w:lang w:val="pt-PT" w:eastAsia="en-US"/>
              </w:rPr>
              <w:t>7</w:t>
            </w:r>
            <w:r w:rsidR="003D580E" w:rsidRPr="00535947">
              <w:rPr>
                <w:rFonts w:cs="Arial"/>
                <w:color w:val="000000"/>
                <w:lang w:val="pt-PT" w:eastAsia="en-US"/>
              </w:rPr>
              <w:t>/201</w:t>
            </w:r>
            <w:r>
              <w:rPr>
                <w:rFonts w:cs="Arial"/>
                <w:color w:val="000000"/>
                <w:lang w:val="pt-PT" w:eastAsia="en-US"/>
              </w:rPr>
              <w:t>7</w:t>
            </w:r>
          </w:p>
        </w:tc>
      </w:tr>
      <w:tr w:rsidR="003D580E" w:rsidRPr="00535947" w:rsidTr="009665C3">
        <w:trPr>
          <w:trHeight w:val="340"/>
          <w:jc w:val="center"/>
        </w:trPr>
        <w:tc>
          <w:tcPr>
            <w:tcW w:w="764" w:type="pct"/>
            <w:tcBorders>
              <w:top w:val="single" w:sz="4" w:space="0" w:color="auto"/>
              <w:left w:val="nil"/>
              <w:bottom w:val="single" w:sz="4" w:space="0" w:color="auto"/>
              <w:right w:val="single" w:sz="4" w:space="0" w:color="auto"/>
            </w:tcBorders>
            <w:vAlign w:val="center"/>
            <w:hideMark/>
          </w:tcPr>
          <w:p w:rsidR="003D580E" w:rsidRPr="00535947" w:rsidRDefault="009665C3" w:rsidP="00CE66EB">
            <w:pPr>
              <w:widowControl w:val="0"/>
              <w:spacing w:before="0"/>
              <w:jc w:val="center"/>
              <w:rPr>
                <w:rFonts w:cs="Arial"/>
                <w:lang w:val="pt-PT" w:eastAsia="en-US"/>
              </w:rPr>
            </w:pPr>
            <w:r>
              <w:rPr>
                <w:rFonts w:cs="Arial"/>
                <w:lang w:val="pt-PT" w:eastAsia="en-US"/>
              </w:rPr>
              <w:t>ELÉTRICA</w:t>
            </w:r>
          </w:p>
        </w:tc>
        <w:tc>
          <w:tcPr>
            <w:tcW w:w="678" w:type="pct"/>
            <w:tcBorders>
              <w:top w:val="single" w:sz="4" w:space="0" w:color="auto"/>
              <w:left w:val="single" w:sz="4" w:space="0" w:color="auto"/>
              <w:bottom w:val="single" w:sz="4" w:space="0" w:color="auto"/>
              <w:right w:val="single" w:sz="4" w:space="0" w:color="auto"/>
            </w:tcBorders>
            <w:vAlign w:val="center"/>
            <w:hideMark/>
          </w:tcPr>
          <w:p w:rsidR="003D580E" w:rsidRPr="00535947" w:rsidRDefault="009665C3" w:rsidP="009665C3">
            <w:pPr>
              <w:widowControl w:val="0"/>
              <w:spacing w:before="0"/>
              <w:jc w:val="center"/>
              <w:rPr>
                <w:rFonts w:cs="Arial"/>
              </w:rPr>
            </w:pPr>
            <w:r>
              <w:rPr>
                <w:rFonts w:cs="Arial"/>
                <w:lang w:val="en-GB" w:eastAsia="en-US"/>
              </w:rPr>
              <w:t>E028A28A</w:t>
            </w:r>
          </w:p>
        </w:tc>
        <w:tc>
          <w:tcPr>
            <w:tcW w:w="2721" w:type="pct"/>
            <w:tcBorders>
              <w:top w:val="single" w:sz="4" w:space="0" w:color="auto"/>
              <w:left w:val="single" w:sz="4" w:space="0" w:color="auto"/>
              <w:bottom w:val="single" w:sz="4" w:space="0" w:color="auto"/>
              <w:right w:val="single" w:sz="4" w:space="0" w:color="auto"/>
            </w:tcBorders>
            <w:vAlign w:val="center"/>
          </w:tcPr>
          <w:p w:rsidR="003D580E" w:rsidRPr="00535947" w:rsidRDefault="009665C3" w:rsidP="009665C3">
            <w:pPr>
              <w:widowControl w:val="0"/>
              <w:spacing w:before="0"/>
              <w:jc w:val="left"/>
              <w:rPr>
                <w:rFonts w:cs="Arial"/>
                <w:lang w:eastAsia="en-US"/>
              </w:rPr>
            </w:pPr>
            <w:r w:rsidRPr="00E0759B">
              <w:rPr>
                <w:rFonts w:cs="Arial"/>
                <w:lang w:eastAsia="en-US"/>
              </w:rPr>
              <w:t>PLANTA BAIXA DE ATERRAMENTO DO SPDA</w:t>
            </w:r>
          </w:p>
        </w:tc>
        <w:tc>
          <w:tcPr>
            <w:tcW w:w="282" w:type="pct"/>
            <w:tcBorders>
              <w:top w:val="single" w:sz="4" w:space="0" w:color="auto"/>
              <w:left w:val="single" w:sz="4" w:space="0" w:color="auto"/>
              <w:bottom w:val="single" w:sz="4" w:space="0" w:color="auto"/>
              <w:right w:val="single" w:sz="4" w:space="0" w:color="auto"/>
            </w:tcBorders>
            <w:vAlign w:val="center"/>
            <w:hideMark/>
          </w:tcPr>
          <w:p w:rsidR="003D580E" w:rsidRPr="00535947" w:rsidRDefault="003D580E" w:rsidP="00CE66EB">
            <w:pPr>
              <w:widowControl w:val="0"/>
              <w:spacing w:before="0"/>
              <w:jc w:val="center"/>
              <w:rPr>
                <w:lang w:val="pt-PT"/>
              </w:rPr>
            </w:pPr>
            <w:r w:rsidRPr="00535947">
              <w:rPr>
                <w:lang w:val="pt-PT"/>
              </w:rPr>
              <w:t>A</w:t>
            </w:r>
          </w:p>
        </w:tc>
        <w:tc>
          <w:tcPr>
            <w:tcW w:w="555" w:type="pct"/>
            <w:tcBorders>
              <w:top w:val="single" w:sz="4" w:space="0" w:color="auto"/>
              <w:left w:val="single" w:sz="4" w:space="0" w:color="auto"/>
              <w:bottom w:val="single" w:sz="4" w:space="0" w:color="auto"/>
              <w:right w:val="nil"/>
            </w:tcBorders>
            <w:vAlign w:val="center"/>
          </w:tcPr>
          <w:p w:rsidR="003D580E" w:rsidRPr="00535947" w:rsidRDefault="009665C3" w:rsidP="00CE66EB">
            <w:pPr>
              <w:widowControl w:val="0"/>
              <w:spacing w:before="0"/>
              <w:jc w:val="center"/>
            </w:pPr>
            <w:r>
              <w:rPr>
                <w:rFonts w:cs="Arial"/>
                <w:color w:val="000000"/>
                <w:lang w:val="pt-PT" w:eastAsia="en-US"/>
              </w:rPr>
              <w:t>21</w:t>
            </w:r>
            <w:r w:rsidRPr="00535947">
              <w:rPr>
                <w:rFonts w:cs="Arial"/>
                <w:color w:val="000000"/>
                <w:lang w:val="pt-PT" w:eastAsia="en-US"/>
              </w:rPr>
              <w:t>/0</w:t>
            </w:r>
            <w:r>
              <w:rPr>
                <w:rFonts w:cs="Arial"/>
                <w:color w:val="000000"/>
                <w:lang w:val="pt-PT" w:eastAsia="en-US"/>
              </w:rPr>
              <w:t>7</w:t>
            </w:r>
            <w:r w:rsidRPr="00535947">
              <w:rPr>
                <w:rFonts w:cs="Arial"/>
                <w:color w:val="000000"/>
                <w:lang w:val="pt-PT" w:eastAsia="en-US"/>
              </w:rPr>
              <w:t>/201</w:t>
            </w:r>
            <w:r>
              <w:rPr>
                <w:rFonts w:cs="Arial"/>
                <w:color w:val="000000"/>
                <w:lang w:val="pt-PT" w:eastAsia="en-US"/>
              </w:rPr>
              <w:t>7</w:t>
            </w:r>
          </w:p>
        </w:tc>
      </w:tr>
    </w:tbl>
    <w:p w:rsidR="003D580E" w:rsidRDefault="003D580E" w:rsidP="001B36C4">
      <w:pPr>
        <w:spacing w:before="0" w:line="360" w:lineRule="auto"/>
      </w:pPr>
    </w:p>
    <w:p w:rsidR="003D580E" w:rsidRDefault="003D580E" w:rsidP="001B36C4">
      <w:pPr>
        <w:spacing w:before="0" w:line="360" w:lineRule="auto"/>
      </w:pPr>
    </w:p>
    <w:p w:rsidR="003D580E" w:rsidRDefault="003D580E" w:rsidP="001B36C4">
      <w:pPr>
        <w:spacing w:before="0" w:line="360" w:lineRule="auto"/>
      </w:pPr>
    </w:p>
    <w:p w:rsidR="003D580E" w:rsidRDefault="003D580E" w:rsidP="001B36C4">
      <w:pPr>
        <w:spacing w:before="0" w:line="360" w:lineRule="auto"/>
      </w:pPr>
    </w:p>
    <w:p w:rsidR="003D580E" w:rsidRDefault="003D580E" w:rsidP="001B36C4">
      <w:pPr>
        <w:spacing w:before="0" w:line="360" w:lineRule="auto"/>
      </w:pPr>
    </w:p>
    <w:p w:rsidR="003D580E" w:rsidRDefault="003D580E" w:rsidP="001B36C4">
      <w:pPr>
        <w:spacing w:before="0" w:line="360" w:lineRule="auto"/>
      </w:pPr>
    </w:p>
    <w:p w:rsidR="003D580E" w:rsidRPr="001B36C4" w:rsidRDefault="003D580E" w:rsidP="001B36C4">
      <w:pPr>
        <w:spacing w:before="0" w:line="360" w:lineRule="auto"/>
      </w:pPr>
    </w:p>
    <w:p w:rsidR="00F038E8" w:rsidRPr="001B36C4" w:rsidRDefault="00F038E8" w:rsidP="001B36C4">
      <w:pPr>
        <w:spacing w:before="0" w:line="360" w:lineRule="auto"/>
      </w:pPr>
    </w:p>
    <w:p w:rsidR="008A4A64" w:rsidRPr="001B36C4" w:rsidRDefault="008A4A64" w:rsidP="001B36C4">
      <w:pPr>
        <w:spacing w:before="0" w:line="360" w:lineRule="auto"/>
      </w:pPr>
    </w:p>
    <w:p w:rsidR="003E6E01" w:rsidRDefault="003E6E01" w:rsidP="003E6E01">
      <w:pPr>
        <w:pStyle w:val="Ttulo1"/>
        <w:numPr>
          <w:ilvl w:val="0"/>
          <w:numId w:val="0"/>
        </w:numPr>
        <w:spacing w:before="0" w:after="0" w:line="360" w:lineRule="auto"/>
        <w:jc w:val="both"/>
        <w:rPr>
          <w:szCs w:val="20"/>
        </w:rPr>
      </w:pPr>
      <w:bookmarkStart w:id="174" w:name="_Toc285442980"/>
      <w:r>
        <w:rPr>
          <w:szCs w:val="20"/>
        </w:rPr>
        <w:br w:type="page"/>
      </w:r>
    </w:p>
    <w:p w:rsidR="00FE1849" w:rsidRDefault="00C763AE" w:rsidP="001B36C4">
      <w:pPr>
        <w:pStyle w:val="Ttulo1"/>
        <w:spacing w:before="0" w:after="0" w:line="360" w:lineRule="auto"/>
        <w:ind w:left="0" w:firstLine="0"/>
        <w:jc w:val="both"/>
        <w:rPr>
          <w:szCs w:val="20"/>
        </w:rPr>
      </w:pPr>
      <w:bookmarkStart w:id="175" w:name="_Toc491157344"/>
      <w:r w:rsidRPr="001B36C4">
        <w:rPr>
          <w:szCs w:val="20"/>
        </w:rPr>
        <w:lastRenderedPageBreak/>
        <w:t>Listagem de Profissionais responsáveis por cada disciplina envolvida no projeto</w:t>
      </w:r>
      <w:bookmarkEnd w:id="174"/>
      <w:bookmarkEnd w:id="175"/>
    </w:p>
    <w:p w:rsidR="00E03D3B" w:rsidRPr="001B36C4" w:rsidRDefault="00E03D3B" w:rsidP="001B36C4">
      <w:pPr>
        <w:spacing w:before="0" w:line="360" w:lineRule="auto"/>
      </w:pPr>
    </w:p>
    <w:tbl>
      <w:tblPr>
        <w:tblpPr w:leftFromText="141" w:rightFromText="141" w:vertAnchor="text" w:tblpY="1"/>
        <w:tblOverlap w:val="never"/>
        <w:tblW w:w="9816" w:type="dxa"/>
        <w:tblLook w:val="01E0" w:firstRow="1" w:lastRow="1" w:firstColumn="1" w:lastColumn="1" w:noHBand="0" w:noVBand="0"/>
      </w:tblPr>
      <w:tblGrid>
        <w:gridCol w:w="1357"/>
        <w:gridCol w:w="5356"/>
        <w:gridCol w:w="873"/>
        <w:gridCol w:w="2230"/>
      </w:tblGrid>
      <w:tr w:rsidR="00E03D3B" w:rsidRPr="001B36C4" w:rsidTr="00B8553A">
        <w:trPr>
          <w:trHeight w:val="567"/>
        </w:trPr>
        <w:tc>
          <w:tcPr>
            <w:tcW w:w="1357" w:type="dxa"/>
            <w:vAlign w:val="center"/>
          </w:tcPr>
          <w:p w:rsidR="00E03D3B" w:rsidRPr="001B36C4" w:rsidRDefault="00E03D3B" w:rsidP="00343751">
            <w:r w:rsidRPr="001B36C4">
              <w:t>Disciplina:</w:t>
            </w:r>
          </w:p>
        </w:tc>
        <w:tc>
          <w:tcPr>
            <w:tcW w:w="5356" w:type="dxa"/>
            <w:vAlign w:val="center"/>
          </w:tcPr>
          <w:p w:rsidR="00E03D3B" w:rsidRPr="001B36C4" w:rsidRDefault="009665C3" w:rsidP="00343751">
            <w:r>
              <w:t>Estrutura</w:t>
            </w:r>
          </w:p>
        </w:tc>
        <w:tc>
          <w:tcPr>
            <w:tcW w:w="873" w:type="dxa"/>
            <w:vAlign w:val="center"/>
          </w:tcPr>
          <w:p w:rsidR="00E03D3B" w:rsidRPr="001B36C4" w:rsidRDefault="00E03D3B" w:rsidP="00343751"/>
        </w:tc>
        <w:tc>
          <w:tcPr>
            <w:tcW w:w="2230" w:type="dxa"/>
            <w:vAlign w:val="center"/>
          </w:tcPr>
          <w:p w:rsidR="00E03D3B" w:rsidRPr="001B36C4" w:rsidRDefault="00E03D3B" w:rsidP="00343751"/>
        </w:tc>
      </w:tr>
      <w:tr w:rsidR="00E03D3B" w:rsidRPr="001B36C4" w:rsidTr="00B8553A">
        <w:trPr>
          <w:trHeight w:val="567"/>
        </w:trPr>
        <w:tc>
          <w:tcPr>
            <w:tcW w:w="1357" w:type="dxa"/>
            <w:vAlign w:val="center"/>
          </w:tcPr>
          <w:p w:rsidR="00E03D3B" w:rsidRPr="001B36C4" w:rsidRDefault="00E03D3B" w:rsidP="00343751">
            <w:r w:rsidRPr="001B36C4">
              <w:t>Profissional:</w:t>
            </w:r>
          </w:p>
        </w:tc>
        <w:tc>
          <w:tcPr>
            <w:tcW w:w="5356" w:type="dxa"/>
            <w:vAlign w:val="center"/>
          </w:tcPr>
          <w:p w:rsidR="00E03D3B" w:rsidRPr="001B36C4" w:rsidRDefault="00452166" w:rsidP="00343751">
            <w:r>
              <w:t>Rogger de Paula Furtado</w:t>
            </w:r>
          </w:p>
        </w:tc>
        <w:tc>
          <w:tcPr>
            <w:tcW w:w="873" w:type="dxa"/>
            <w:vAlign w:val="center"/>
          </w:tcPr>
          <w:p w:rsidR="00E03D3B" w:rsidRPr="001B36C4" w:rsidRDefault="00E03D3B" w:rsidP="00343751">
            <w:r w:rsidRPr="001B36C4">
              <w:t>Registro:</w:t>
            </w:r>
          </w:p>
        </w:tc>
        <w:tc>
          <w:tcPr>
            <w:tcW w:w="2230" w:type="dxa"/>
            <w:vAlign w:val="center"/>
          </w:tcPr>
          <w:p w:rsidR="00E03D3B" w:rsidRPr="001B36C4" w:rsidRDefault="00452166" w:rsidP="00343751">
            <w:r>
              <w:t>2012121660 CREA-RJ</w:t>
            </w:r>
          </w:p>
        </w:tc>
      </w:tr>
      <w:tr w:rsidR="00E03D3B" w:rsidRPr="001B36C4" w:rsidTr="00B8553A">
        <w:tblPrEx>
          <w:tblCellMar>
            <w:left w:w="0" w:type="dxa"/>
            <w:right w:w="0" w:type="dxa"/>
          </w:tblCellMar>
          <w:tblLook w:val="04A0" w:firstRow="1" w:lastRow="0" w:firstColumn="1" w:lastColumn="0" w:noHBand="0" w:noVBand="1"/>
        </w:tblPrEx>
        <w:trPr>
          <w:trHeight w:val="567"/>
        </w:trPr>
        <w:tc>
          <w:tcPr>
            <w:tcW w:w="1357" w:type="dxa"/>
            <w:tcBorders>
              <w:bottom w:val="single" w:sz="8" w:space="0" w:color="auto"/>
            </w:tcBorders>
            <w:tcMar>
              <w:top w:w="0" w:type="dxa"/>
              <w:left w:w="108" w:type="dxa"/>
              <w:bottom w:w="0" w:type="dxa"/>
              <w:right w:w="108" w:type="dxa"/>
            </w:tcMar>
            <w:vAlign w:val="center"/>
            <w:hideMark/>
          </w:tcPr>
          <w:p w:rsidR="00E03D3B" w:rsidRPr="00343751" w:rsidRDefault="00E03D3B" w:rsidP="00343751">
            <w:r w:rsidRPr="001B36C4">
              <w:t>Assinatura:</w:t>
            </w:r>
          </w:p>
        </w:tc>
        <w:tc>
          <w:tcPr>
            <w:tcW w:w="5356" w:type="dxa"/>
            <w:tcBorders>
              <w:bottom w:val="single" w:sz="8" w:space="0" w:color="auto"/>
            </w:tcBorders>
            <w:tcMar>
              <w:top w:w="0" w:type="dxa"/>
              <w:left w:w="108" w:type="dxa"/>
              <w:bottom w:w="0" w:type="dxa"/>
              <w:right w:w="108" w:type="dxa"/>
            </w:tcMar>
            <w:vAlign w:val="center"/>
          </w:tcPr>
          <w:p w:rsidR="00E03D3B" w:rsidRPr="00343751" w:rsidRDefault="00E03D3B" w:rsidP="00343751"/>
        </w:tc>
        <w:tc>
          <w:tcPr>
            <w:tcW w:w="873" w:type="dxa"/>
            <w:tcBorders>
              <w:bottom w:val="single" w:sz="8" w:space="0" w:color="auto"/>
            </w:tcBorders>
            <w:vAlign w:val="center"/>
          </w:tcPr>
          <w:p w:rsidR="00E03D3B" w:rsidRPr="00343751" w:rsidRDefault="00E03D3B" w:rsidP="00343751"/>
        </w:tc>
        <w:tc>
          <w:tcPr>
            <w:tcW w:w="2230" w:type="dxa"/>
            <w:tcBorders>
              <w:bottom w:val="single" w:sz="8" w:space="0" w:color="auto"/>
            </w:tcBorders>
            <w:vAlign w:val="center"/>
          </w:tcPr>
          <w:p w:rsidR="00E03D3B" w:rsidRPr="00343751" w:rsidRDefault="00E03D3B" w:rsidP="00343751"/>
        </w:tc>
      </w:tr>
      <w:tr w:rsidR="00E03D3B" w:rsidRPr="001B36C4" w:rsidTr="00B8553A">
        <w:trPr>
          <w:trHeight w:val="567"/>
        </w:trPr>
        <w:tc>
          <w:tcPr>
            <w:tcW w:w="1357" w:type="dxa"/>
            <w:vAlign w:val="center"/>
          </w:tcPr>
          <w:p w:rsidR="00E03D3B" w:rsidRPr="001B36C4" w:rsidRDefault="00E03D3B" w:rsidP="00343751">
            <w:r w:rsidRPr="001B36C4">
              <w:t>Disciplina:</w:t>
            </w:r>
          </w:p>
        </w:tc>
        <w:tc>
          <w:tcPr>
            <w:tcW w:w="5356" w:type="dxa"/>
            <w:vAlign w:val="center"/>
          </w:tcPr>
          <w:p w:rsidR="00E03D3B" w:rsidRPr="001B36C4" w:rsidRDefault="00452166" w:rsidP="00343751">
            <w:r>
              <w:t>Estrutura</w:t>
            </w:r>
          </w:p>
        </w:tc>
        <w:tc>
          <w:tcPr>
            <w:tcW w:w="873" w:type="dxa"/>
            <w:vAlign w:val="center"/>
          </w:tcPr>
          <w:p w:rsidR="00E03D3B" w:rsidRPr="001B36C4" w:rsidRDefault="00E03D3B" w:rsidP="00343751"/>
        </w:tc>
        <w:tc>
          <w:tcPr>
            <w:tcW w:w="2230" w:type="dxa"/>
            <w:vAlign w:val="center"/>
          </w:tcPr>
          <w:p w:rsidR="00E03D3B" w:rsidRPr="001B36C4" w:rsidRDefault="00E03D3B" w:rsidP="00343751"/>
        </w:tc>
      </w:tr>
      <w:tr w:rsidR="00E03D3B" w:rsidRPr="001B36C4" w:rsidTr="00B8553A">
        <w:trPr>
          <w:trHeight w:val="567"/>
        </w:trPr>
        <w:tc>
          <w:tcPr>
            <w:tcW w:w="1357" w:type="dxa"/>
            <w:vAlign w:val="center"/>
          </w:tcPr>
          <w:p w:rsidR="00E03D3B" w:rsidRPr="001B36C4" w:rsidRDefault="00E03D3B" w:rsidP="00343751">
            <w:r w:rsidRPr="001B36C4">
              <w:t>Profissional:</w:t>
            </w:r>
          </w:p>
        </w:tc>
        <w:tc>
          <w:tcPr>
            <w:tcW w:w="5356" w:type="dxa"/>
            <w:vAlign w:val="center"/>
          </w:tcPr>
          <w:p w:rsidR="00E03D3B" w:rsidRPr="001B36C4" w:rsidRDefault="00452166" w:rsidP="00343751">
            <w:r>
              <w:t>Ismael</w:t>
            </w:r>
            <w:r w:rsidR="004C6A59">
              <w:t xml:space="preserve"> S. de Assis</w:t>
            </w:r>
          </w:p>
        </w:tc>
        <w:tc>
          <w:tcPr>
            <w:tcW w:w="873" w:type="dxa"/>
            <w:vAlign w:val="center"/>
          </w:tcPr>
          <w:p w:rsidR="00E03D3B" w:rsidRPr="001B36C4" w:rsidRDefault="00E03D3B" w:rsidP="00343751">
            <w:r w:rsidRPr="001B36C4">
              <w:t>Registro:</w:t>
            </w:r>
          </w:p>
        </w:tc>
        <w:tc>
          <w:tcPr>
            <w:tcW w:w="2230" w:type="dxa"/>
            <w:shd w:val="clear" w:color="auto" w:fill="auto"/>
            <w:vAlign w:val="center"/>
          </w:tcPr>
          <w:p w:rsidR="00E03D3B" w:rsidRPr="001B36C4" w:rsidRDefault="004C6A59" w:rsidP="00343751">
            <w:r>
              <w:t>1999119752 CREA-RJ</w:t>
            </w:r>
          </w:p>
        </w:tc>
      </w:tr>
      <w:tr w:rsidR="00E03D3B" w:rsidRPr="001B36C4" w:rsidTr="00B8553A">
        <w:tblPrEx>
          <w:tblCellMar>
            <w:left w:w="0" w:type="dxa"/>
            <w:right w:w="0" w:type="dxa"/>
          </w:tblCellMar>
          <w:tblLook w:val="04A0" w:firstRow="1" w:lastRow="0" w:firstColumn="1" w:lastColumn="0" w:noHBand="0" w:noVBand="1"/>
        </w:tblPrEx>
        <w:trPr>
          <w:trHeight w:val="567"/>
        </w:trPr>
        <w:tc>
          <w:tcPr>
            <w:tcW w:w="1357" w:type="dxa"/>
            <w:tcBorders>
              <w:bottom w:val="single" w:sz="8" w:space="0" w:color="auto"/>
            </w:tcBorders>
            <w:tcMar>
              <w:top w:w="0" w:type="dxa"/>
              <w:left w:w="108" w:type="dxa"/>
              <w:bottom w:w="0" w:type="dxa"/>
              <w:right w:w="108" w:type="dxa"/>
            </w:tcMar>
            <w:vAlign w:val="center"/>
            <w:hideMark/>
          </w:tcPr>
          <w:p w:rsidR="00E03D3B" w:rsidRPr="00343751" w:rsidRDefault="00E03D3B" w:rsidP="00343751">
            <w:r w:rsidRPr="001B36C4">
              <w:t>Assinatura:</w:t>
            </w:r>
          </w:p>
        </w:tc>
        <w:tc>
          <w:tcPr>
            <w:tcW w:w="5356" w:type="dxa"/>
            <w:tcBorders>
              <w:bottom w:val="single" w:sz="8" w:space="0" w:color="auto"/>
            </w:tcBorders>
            <w:tcMar>
              <w:top w:w="0" w:type="dxa"/>
              <w:left w:w="108" w:type="dxa"/>
              <w:bottom w:w="0" w:type="dxa"/>
              <w:right w:w="108" w:type="dxa"/>
            </w:tcMar>
            <w:vAlign w:val="center"/>
          </w:tcPr>
          <w:p w:rsidR="00E03D3B" w:rsidRPr="00343751" w:rsidRDefault="00E03D3B" w:rsidP="00343751"/>
        </w:tc>
        <w:tc>
          <w:tcPr>
            <w:tcW w:w="873" w:type="dxa"/>
            <w:tcBorders>
              <w:bottom w:val="single" w:sz="8" w:space="0" w:color="auto"/>
            </w:tcBorders>
            <w:vAlign w:val="center"/>
          </w:tcPr>
          <w:p w:rsidR="00E03D3B" w:rsidRPr="00343751" w:rsidRDefault="00E03D3B" w:rsidP="00343751"/>
        </w:tc>
        <w:tc>
          <w:tcPr>
            <w:tcW w:w="2230" w:type="dxa"/>
            <w:tcBorders>
              <w:bottom w:val="single" w:sz="8" w:space="0" w:color="auto"/>
            </w:tcBorders>
            <w:vAlign w:val="center"/>
          </w:tcPr>
          <w:p w:rsidR="00E03D3B" w:rsidRPr="00343751" w:rsidRDefault="00E03D3B" w:rsidP="00343751"/>
        </w:tc>
      </w:tr>
      <w:tr w:rsidR="00E03D3B" w:rsidRPr="001B36C4" w:rsidTr="00B8553A">
        <w:trPr>
          <w:trHeight w:val="567"/>
        </w:trPr>
        <w:tc>
          <w:tcPr>
            <w:tcW w:w="1357" w:type="dxa"/>
            <w:vAlign w:val="center"/>
          </w:tcPr>
          <w:p w:rsidR="00E03D3B" w:rsidRPr="001B36C4" w:rsidRDefault="00E03D3B" w:rsidP="00343751">
            <w:r w:rsidRPr="001B36C4">
              <w:t>Disciplina:</w:t>
            </w:r>
          </w:p>
        </w:tc>
        <w:tc>
          <w:tcPr>
            <w:tcW w:w="5356" w:type="dxa"/>
            <w:vAlign w:val="center"/>
          </w:tcPr>
          <w:p w:rsidR="00E03D3B" w:rsidRPr="001B36C4" w:rsidRDefault="00E03D3B" w:rsidP="00343751">
            <w:r w:rsidRPr="001B36C4">
              <w:t>Instalações Elétricas</w:t>
            </w:r>
          </w:p>
        </w:tc>
        <w:tc>
          <w:tcPr>
            <w:tcW w:w="873" w:type="dxa"/>
            <w:vAlign w:val="center"/>
          </w:tcPr>
          <w:p w:rsidR="00E03D3B" w:rsidRPr="001B36C4" w:rsidRDefault="00E03D3B" w:rsidP="00343751"/>
        </w:tc>
        <w:tc>
          <w:tcPr>
            <w:tcW w:w="2230" w:type="dxa"/>
            <w:vAlign w:val="center"/>
          </w:tcPr>
          <w:p w:rsidR="00E03D3B" w:rsidRPr="001B36C4" w:rsidRDefault="00E03D3B" w:rsidP="00343751"/>
        </w:tc>
      </w:tr>
      <w:tr w:rsidR="00E03D3B" w:rsidRPr="001B36C4" w:rsidTr="00B8553A">
        <w:trPr>
          <w:trHeight w:val="567"/>
        </w:trPr>
        <w:tc>
          <w:tcPr>
            <w:tcW w:w="1357" w:type="dxa"/>
            <w:vAlign w:val="center"/>
          </w:tcPr>
          <w:p w:rsidR="00E03D3B" w:rsidRPr="001B36C4" w:rsidRDefault="00E03D3B" w:rsidP="00343751">
            <w:r w:rsidRPr="001B36C4">
              <w:t>Profissional:</w:t>
            </w:r>
          </w:p>
        </w:tc>
        <w:tc>
          <w:tcPr>
            <w:tcW w:w="5356" w:type="dxa"/>
            <w:vAlign w:val="center"/>
          </w:tcPr>
          <w:p w:rsidR="00E03D3B" w:rsidRPr="001B36C4" w:rsidRDefault="00E03D3B" w:rsidP="00343751">
            <w:r w:rsidRPr="001B36C4">
              <w:t>Jefferson Ilarindo de Jesus Oliveira</w:t>
            </w:r>
          </w:p>
        </w:tc>
        <w:tc>
          <w:tcPr>
            <w:tcW w:w="873" w:type="dxa"/>
            <w:vAlign w:val="center"/>
          </w:tcPr>
          <w:p w:rsidR="00E03D3B" w:rsidRPr="001B36C4" w:rsidRDefault="00E03D3B" w:rsidP="00343751">
            <w:r w:rsidRPr="001B36C4">
              <w:t>Registro:</w:t>
            </w:r>
          </w:p>
        </w:tc>
        <w:tc>
          <w:tcPr>
            <w:tcW w:w="2230" w:type="dxa"/>
            <w:vAlign w:val="center"/>
          </w:tcPr>
          <w:p w:rsidR="00E03D3B" w:rsidRPr="001B36C4" w:rsidRDefault="00E03D3B" w:rsidP="00343751">
            <w:r w:rsidRPr="001B36C4">
              <w:t>2001109223 CREA-RJ</w:t>
            </w:r>
          </w:p>
        </w:tc>
      </w:tr>
      <w:tr w:rsidR="00E03D3B" w:rsidRPr="001B36C4" w:rsidTr="00B8553A">
        <w:tblPrEx>
          <w:tblCellMar>
            <w:left w:w="0" w:type="dxa"/>
            <w:right w:w="0" w:type="dxa"/>
          </w:tblCellMar>
          <w:tblLook w:val="04A0" w:firstRow="1" w:lastRow="0" w:firstColumn="1" w:lastColumn="0" w:noHBand="0" w:noVBand="1"/>
        </w:tblPrEx>
        <w:trPr>
          <w:trHeight w:val="567"/>
        </w:trPr>
        <w:tc>
          <w:tcPr>
            <w:tcW w:w="1357" w:type="dxa"/>
            <w:tcBorders>
              <w:bottom w:val="single" w:sz="8" w:space="0" w:color="auto"/>
            </w:tcBorders>
            <w:tcMar>
              <w:top w:w="0" w:type="dxa"/>
              <w:left w:w="108" w:type="dxa"/>
              <w:bottom w:w="0" w:type="dxa"/>
              <w:right w:w="108" w:type="dxa"/>
            </w:tcMar>
            <w:vAlign w:val="center"/>
            <w:hideMark/>
          </w:tcPr>
          <w:p w:rsidR="00E03D3B" w:rsidRPr="00343751" w:rsidRDefault="00E03D3B" w:rsidP="00343751">
            <w:r w:rsidRPr="001B36C4">
              <w:t>Assinatura:</w:t>
            </w:r>
          </w:p>
        </w:tc>
        <w:tc>
          <w:tcPr>
            <w:tcW w:w="5356" w:type="dxa"/>
            <w:tcBorders>
              <w:bottom w:val="single" w:sz="8" w:space="0" w:color="auto"/>
            </w:tcBorders>
            <w:tcMar>
              <w:top w:w="0" w:type="dxa"/>
              <w:left w:w="108" w:type="dxa"/>
              <w:bottom w:w="0" w:type="dxa"/>
              <w:right w:w="108" w:type="dxa"/>
            </w:tcMar>
            <w:vAlign w:val="center"/>
          </w:tcPr>
          <w:p w:rsidR="00E03D3B" w:rsidRPr="00343751" w:rsidRDefault="00E03D3B" w:rsidP="00343751"/>
        </w:tc>
        <w:tc>
          <w:tcPr>
            <w:tcW w:w="873" w:type="dxa"/>
            <w:tcBorders>
              <w:bottom w:val="single" w:sz="8" w:space="0" w:color="auto"/>
            </w:tcBorders>
            <w:vAlign w:val="center"/>
          </w:tcPr>
          <w:p w:rsidR="00E03D3B" w:rsidRPr="00343751" w:rsidRDefault="00E03D3B" w:rsidP="00343751"/>
        </w:tc>
        <w:tc>
          <w:tcPr>
            <w:tcW w:w="2230" w:type="dxa"/>
            <w:tcBorders>
              <w:bottom w:val="single" w:sz="8" w:space="0" w:color="auto"/>
            </w:tcBorders>
            <w:vAlign w:val="center"/>
          </w:tcPr>
          <w:p w:rsidR="00E03D3B" w:rsidRPr="00343751" w:rsidRDefault="00E03D3B" w:rsidP="00343751"/>
        </w:tc>
      </w:tr>
      <w:tr w:rsidR="001E06FE" w:rsidRPr="0096457F" w:rsidTr="006A0121">
        <w:tblPrEx>
          <w:tblCellMar>
            <w:left w:w="0" w:type="dxa"/>
            <w:right w:w="0" w:type="dxa"/>
          </w:tblCellMar>
          <w:tblLook w:val="04A0" w:firstRow="1" w:lastRow="0" w:firstColumn="1" w:lastColumn="0" w:noHBand="0" w:noVBand="1"/>
        </w:tblPrEx>
        <w:tc>
          <w:tcPr>
            <w:tcW w:w="1357" w:type="dxa"/>
            <w:tcBorders>
              <w:top w:val="single" w:sz="4" w:space="0" w:color="auto"/>
            </w:tcBorders>
            <w:tcMar>
              <w:top w:w="0" w:type="dxa"/>
              <w:left w:w="108" w:type="dxa"/>
              <w:bottom w:w="0" w:type="dxa"/>
              <w:right w:w="108" w:type="dxa"/>
            </w:tcMar>
            <w:hideMark/>
          </w:tcPr>
          <w:p w:rsidR="001E06FE" w:rsidRPr="0096457F" w:rsidRDefault="001E06FE" w:rsidP="006A0121">
            <w:pPr>
              <w:rPr>
                <w:rFonts w:eastAsia="Calibri"/>
              </w:rPr>
            </w:pPr>
            <w:r w:rsidRPr="0096457F">
              <w:t>Disciplina:</w:t>
            </w:r>
          </w:p>
        </w:tc>
        <w:tc>
          <w:tcPr>
            <w:tcW w:w="5356" w:type="dxa"/>
            <w:tcBorders>
              <w:top w:val="single" w:sz="4" w:space="0" w:color="auto"/>
            </w:tcBorders>
            <w:tcMar>
              <w:top w:w="0" w:type="dxa"/>
              <w:left w:w="108" w:type="dxa"/>
              <w:bottom w:w="0" w:type="dxa"/>
              <w:right w:w="108" w:type="dxa"/>
            </w:tcMar>
            <w:hideMark/>
          </w:tcPr>
          <w:p w:rsidR="001E06FE" w:rsidRPr="0096457F" w:rsidRDefault="001E06FE" w:rsidP="006A0121">
            <w:pPr>
              <w:rPr>
                <w:rFonts w:eastAsia="Calibri"/>
              </w:rPr>
            </w:pPr>
            <w:r>
              <w:rPr>
                <w:rFonts w:eastAsia="Calibri"/>
              </w:rPr>
              <w:t>Orçamento</w:t>
            </w:r>
          </w:p>
        </w:tc>
        <w:tc>
          <w:tcPr>
            <w:tcW w:w="873" w:type="dxa"/>
            <w:tcBorders>
              <w:top w:val="single" w:sz="4" w:space="0" w:color="auto"/>
            </w:tcBorders>
          </w:tcPr>
          <w:p w:rsidR="001E06FE" w:rsidRPr="0096457F" w:rsidRDefault="001E06FE" w:rsidP="006A0121">
            <w:pPr>
              <w:rPr>
                <w:rFonts w:eastAsia="Calibri"/>
              </w:rPr>
            </w:pPr>
          </w:p>
        </w:tc>
        <w:tc>
          <w:tcPr>
            <w:tcW w:w="2230" w:type="dxa"/>
            <w:tcBorders>
              <w:top w:val="single" w:sz="4" w:space="0" w:color="auto"/>
            </w:tcBorders>
          </w:tcPr>
          <w:p w:rsidR="001E06FE" w:rsidRPr="0096457F" w:rsidRDefault="001E06FE" w:rsidP="006A0121">
            <w:pPr>
              <w:rPr>
                <w:rFonts w:eastAsia="Calibri"/>
              </w:rPr>
            </w:pPr>
          </w:p>
        </w:tc>
      </w:tr>
      <w:tr w:rsidR="001E06FE" w:rsidRPr="0096457F" w:rsidTr="006A0121">
        <w:tc>
          <w:tcPr>
            <w:tcW w:w="1357" w:type="dxa"/>
          </w:tcPr>
          <w:p w:rsidR="001E06FE" w:rsidRPr="0096457F" w:rsidRDefault="001E06FE" w:rsidP="006A0121">
            <w:r w:rsidRPr="0096457F">
              <w:t>Profissional:</w:t>
            </w:r>
          </w:p>
        </w:tc>
        <w:tc>
          <w:tcPr>
            <w:tcW w:w="5356" w:type="dxa"/>
          </w:tcPr>
          <w:p w:rsidR="001E06FE" w:rsidRPr="0096457F" w:rsidRDefault="001E06FE" w:rsidP="006A0121">
            <w:r w:rsidRPr="004359AC">
              <w:t>Alessandro Eloísio Timóteo</w:t>
            </w:r>
          </w:p>
        </w:tc>
        <w:tc>
          <w:tcPr>
            <w:tcW w:w="873" w:type="dxa"/>
          </w:tcPr>
          <w:p w:rsidR="001E06FE" w:rsidRPr="0096457F" w:rsidRDefault="001E06FE" w:rsidP="006A0121">
            <w:r w:rsidRPr="004359AC">
              <w:t>Registro:</w:t>
            </w:r>
          </w:p>
        </w:tc>
        <w:tc>
          <w:tcPr>
            <w:tcW w:w="2230" w:type="dxa"/>
          </w:tcPr>
          <w:p w:rsidR="001E06FE" w:rsidRPr="0096457F" w:rsidRDefault="001E06FE" w:rsidP="006A0121">
            <w:r w:rsidRPr="004359AC">
              <w:t>1995121697 CREA-RJ</w:t>
            </w:r>
          </w:p>
        </w:tc>
      </w:tr>
      <w:tr w:rsidR="001E06FE" w:rsidRPr="0096457F" w:rsidTr="006A0121">
        <w:tblPrEx>
          <w:tblCellMar>
            <w:left w:w="0" w:type="dxa"/>
            <w:right w:w="0" w:type="dxa"/>
          </w:tblCellMar>
          <w:tblLook w:val="04A0" w:firstRow="1" w:lastRow="0" w:firstColumn="1" w:lastColumn="0" w:noHBand="0" w:noVBand="1"/>
        </w:tblPrEx>
        <w:tc>
          <w:tcPr>
            <w:tcW w:w="1357" w:type="dxa"/>
            <w:tcBorders>
              <w:bottom w:val="single" w:sz="4" w:space="0" w:color="auto"/>
            </w:tcBorders>
            <w:tcMar>
              <w:top w:w="0" w:type="dxa"/>
              <w:left w:w="108" w:type="dxa"/>
              <w:bottom w:w="0" w:type="dxa"/>
              <w:right w:w="108" w:type="dxa"/>
            </w:tcMar>
            <w:hideMark/>
          </w:tcPr>
          <w:p w:rsidR="001E06FE" w:rsidRDefault="001E06FE" w:rsidP="006A0121">
            <w:r w:rsidRPr="0096457F">
              <w:t>Assinatura:</w:t>
            </w:r>
          </w:p>
          <w:p w:rsidR="001E06FE" w:rsidRPr="0096457F" w:rsidRDefault="001E06FE" w:rsidP="006A0121">
            <w:pPr>
              <w:rPr>
                <w:rFonts w:eastAsia="Calibri"/>
              </w:rPr>
            </w:pPr>
          </w:p>
        </w:tc>
        <w:tc>
          <w:tcPr>
            <w:tcW w:w="5356" w:type="dxa"/>
            <w:tcBorders>
              <w:bottom w:val="single" w:sz="4" w:space="0" w:color="auto"/>
            </w:tcBorders>
            <w:tcMar>
              <w:top w:w="0" w:type="dxa"/>
              <w:left w:w="108" w:type="dxa"/>
              <w:bottom w:w="0" w:type="dxa"/>
              <w:right w:w="108" w:type="dxa"/>
            </w:tcMar>
          </w:tcPr>
          <w:p w:rsidR="001E06FE" w:rsidRDefault="001E06FE" w:rsidP="006A0121">
            <w:pPr>
              <w:rPr>
                <w:rFonts w:eastAsia="Calibri"/>
              </w:rPr>
            </w:pPr>
          </w:p>
          <w:p w:rsidR="001E06FE" w:rsidRPr="0096457F" w:rsidRDefault="001E06FE" w:rsidP="006A0121">
            <w:pPr>
              <w:rPr>
                <w:rFonts w:eastAsia="Calibri"/>
              </w:rPr>
            </w:pPr>
          </w:p>
        </w:tc>
        <w:tc>
          <w:tcPr>
            <w:tcW w:w="873" w:type="dxa"/>
            <w:tcBorders>
              <w:bottom w:val="single" w:sz="4" w:space="0" w:color="auto"/>
            </w:tcBorders>
          </w:tcPr>
          <w:p w:rsidR="001E06FE" w:rsidRPr="0096457F" w:rsidRDefault="001E06FE" w:rsidP="006A0121">
            <w:pPr>
              <w:rPr>
                <w:rFonts w:eastAsia="Calibri"/>
              </w:rPr>
            </w:pPr>
          </w:p>
        </w:tc>
        <w:tc>
          <w:tcPr>
            <w:tcW w:w="2230" w:type="dxa"/>
            <w:tcBorders>
              <w:bottom w:val="single" w:sz="4" w:space="0" w:color="auto"/>
            </w:tcBorders>
          </w:tcPr>
          <w:p w:rsidR="001E06FE" w:rsidRPr="0096457F" w:rsidRDefault="001E06FE" w:rsidP="006A0121">
            <w:pPr>
              <w:rPr>
                <w:rFonts w:eastAsia="Calibri"/>
              </w:rPr>
            </w:pPr>
          </w:p>
        </w:tc>
      </w:tr>
    </w:tbl>
    <w:tbl>
      <w:tblPr>
        <w:tblpPr w:leftFromText="141" w:rightFromText="141" w:vertAnchor="page" w:horzAnchor="margin" w:tblpY="10780"/>
        <w:tblW w:w="0" w:type="auto"/>
        <w:tblCellMar>
          <w:left w:w="70" w:type="dxa"/>
          <w:right w:w="70" w:type="dxa"/>
        </w:tblCellMar>
        <w:tblLook w:val="0000" w:firstRow="0" w:lastRow="0" w:firstColumn="0" w:lastColumn="0" w:noHBand="0" w:noVBand="0"/>
      </w:tblPr>
      <w:tblGrid>
        <w:gridCol w:w="6936"/>
        <w:gridCol w:w="977"/>
        <w:gridCol w:w="733"/>
        <w:gridCol w:w="1132"/>
      </w:tblGrid>
      <w:tr w:rsidR="001E06FE" w:rsidRPr="00EF3151" w:rsidTr="001E06FE">
        <w:tc>
          <w:tcPr>
            <w:tcW w:w="6936" w:type="dxa"/>
            <w:shd w:val="clear" w:color="auto" w:fill="auto"/>
            <w:vAlign w:val="center"/>
          </w:tcPr>
          <w:p w:rsidR="001E06FE" w:rsidRPr="00567BE4" w:rsidRDefault="001E06FE" w:rsidP="001E06FE">
            <w:pPr>
              <w:pStyle w:val="Rodap"/>
              <w:spacing w:before="0" w:line="360" w:lineRule="auto"/>
              <w:rPr>
                <w:sz w:val="20"/>
              </w:rPr>
            </w:pPr>
          </w:p>
          <w:p w:rsidR="001E06FE" w:rsidRPr="00567BE4" w:rsidRDefault="001E06FE" w:rsidP="001E06FE">
            <w:pPr>
              <w:pStyle w:val="Rodap"/>
              <w:spacing w:before="0" w:line="360" w:lineRule="auto"/>
              <w:rPr>
                <w:sz w:val="20"/>
              </w:rPr>
            </w:pPr>
            <w:r w:rsidRPr="00567BE4">
              <w:rPr>
                <w:sz w:val="20"/>
              </w:rPr>
              <w:t>Nome do arquivo magnético</w:t>
            </w:r>
          </w:p>
        </w:tc>
        <w:tc>
          <w:tcPr>
            <w:tcW w:w="977" w:type="dxa"/>
            <w:shd w:val="clear" w:color="auto" w:fill="auto"/>
            <w:vAlign w:val="center"/>
          </w:tcPr>
          <w:p w:rsidR="001E06FE" w:rsidRPr="00567BE4" w:rsidRDefault="001E06FE" w:rsidP="001E06FE">
            <w:pPr>
              <w:pStyle w:val="Rodap"/>
              <w:spacing w:before="0" w:line="360" w:lineRule="auto"/>
              <w:jc w:val="center"/>
              <w:rPr>
                <w:sz w:val="20"/>
              </w:rPr>
            </w:pPr>
          </w:p>
          <w:p w:rsidR="001E06FE" w:rsidRPr="00567BE4" w:rsidRDefault="001E06FE" w:rsidP="001E06FE">
            <w:pPr>
              <w:pStyle w:val="Rodap"/>
              <w:spacing w:before="0" w:line="360" w:lineRule="auto"/>
              <w:jc w:val="center"/>
              <w:rPr>
                <w:sz w:val="20"/>
              </w:rPr>
            </w:pPr>
            <w:r w:rsidRPr="00567BE4">
              <w:rPr>
                <w:sz w:val="20"/>
              </w:rPr>
              <w:t>Nº. páginas</w:t>
            </w:r>
          </w:p>
        </w:tc>
        <w:tc>
          <w:tcPr>
            <w:tcW w:w="733" w:type="dxa"/>
            <w:shd w:val="clear" w:color="auto" w:fill="auto"/>
            <w:vAlign w:val="center"/>
          </w:tcPr>
          <w:p w:rsidR="001E06FE" w:rsidRPr="00567BE4" w:rsidRDefault="001E06FE" w:rsidP="001E06FE">
            <w:pPr>
              <w:pStyle w:val="Rodap"/>
              <w:spacing w:before="0" w:line="360" w:lineRule="auto"/>
              <w:jc w:val="center"/>
              <w:rPr>
                <w:sz w:val="20"/>
              </w:rPr>
            </w:pPr>
          </w:p>
          <w:p w:rsidR="001E06FE" w:rsidRPr="00567BE4" w:rsidRDefault="001E06FE" w:rsidP="001E06FE">
            <w:pPr>
              <w:pStyle w:val="Rodap"/>
              <w:spacing w:before="0" w:line="360" w:lineRule="auto"/>
              <w:jc w:val="center"/>
              <w:rPr>
                <w:sz w:val="20"/>
              </w:rPr>
            </w:pPr>
            <w:r w:rsidRPr="00567BE4">
              <w:rPr>
                <w:sz w:val="20"/>
              </w:rPr>
              <w:t>Revisão</w:t>
            </w:r>
          </w:p>
        </w:tc>
        <w:tc>
          <w:tcPr>
            <w:tcW w:w="1132" w:type="dxa"/>
            <w:shd w:val="clear" w:color="auto" w:fill="auto"/>
            <w:vAlign w:val="center"/>
          </w:tcPr>
          <w:p w:rsidR="001E06FE" w:rsidRPr="00567BE4" w:rsidRDefault="001E06FE" w:rsidP="001E06FE">
            <w:pPr>
              <w:pStyle w:val="Rodap"/>
              <w:spacing w:before="0" w:line="360" w:lineRule="auto"/>
              <w:jc w:val="center"/>
              <w:rPr>
                <w:sz w:val="20"/>
              </w:rPr>
            </w:pPr>
          </w:p>
          <w:p w:rsidR="001E06FE" w:rsidRPr="00567BE4" w:rsidRDefault="001E06FE" w:rsidP="001E06FE">
            <w:pPr>
              <w:pStyle w:val="Rodap"/>
              <w:spacing w:before="0" w:line="360" w:lineRule="auto"/>
              <w:jc w:val="center"/>
              <w:rPr>
                <w:sz w:val="20"/>
              </w:rPr>
            </w:pPr>
            <w:r w:rsidRPr="00567BE4">
              <w:rPr>
                <w:sz w:val="20"/>
              </w:rPr>
              <w:t>Emissão</w:t>
            </w:r>
          </w:p>
        </w:tc>
      </w:tr>
      <w:tr w:rsidR="001E06FE" w:rsidRPr="00EF3151" w:rsidTr="001E06FE">
        <w:tc>
          <w:tcPr>
            <w:tcW w:w="6936" w:type="dxa"/>
            <w:shd w:val="clear" w:color="auto" w:fill="auto"/>
            <w:vAlign w:val="center"/>
          </w:tcPr>
          <w:p w:rsidR="001E06FE" w:rsidRPr="00567BE4" w:rsidRDefault="00E0759B" w:rsidP="001E06FE">
            <w:pPr>
              <w:spacing w:before="0" w:line="360" w:lineRule="auto"/>
              <w:jc w:val="left"/>
              <w:rPr>
                <w:b/>
              </w:rPr>
            </w:pPr>
            <w:r>
              <w:fldChar w:fldCharType="begin"/>
            </w:r>
            <w:r>
              <w:instrText xml:space="preserve"> FILENAME  \* MERGEFORMAT </w:instrText>
            </w:r>
            <w:r>
              <w:fldChar w:fldCharType="separate"/>
            </w:r>
            <w:r w:rsidR="001E06FE" w:rsidRPr="00567BE4">
              <w:rPr>
                <w:b/>
                <w:noProof/>
              </w:rPr>
              <w:t>Anexo</w:t>
            </w:r>
            <w:r w:rsidR="001E06FE" w:rsidRPr="00567BE4">
              <w:rPr>
                <w:noProof/>
              </w:rPr>
              <w:t xml:space="preserve"> 4_.</w:t>
            </w:r>
            <w:r w:rsidR="00031054">
              <w:rPr>
                <w:noProof/>
              </w:rPr>
              <w:t>Reforma Hospital Evandro Chargas.</w:t>
            </w:r>
            <w:r w:rsidR="001E06FE" w:rsidRPr="00567BE4">
              <w:rPr>
                <w:noProof/>
              </w:rPr>
              <w:t>docx</w:t>
            </w:r>
            <w:r>
              <w:rPr>
                <w:noProof/>
              </w:rPr>
              <w:fldChar w:fldCharType="end"/>
            </w:r>
          </w:p>
        </w:tc>
        <w:tc>
          <w:tcPr>
            <w:tcW w:w="977" w:type="dxa"/>
            <w:shd w:val="clear" w:color="auto" w:fill="auto"/>
            <w:vAlign w:val="center"/>
          </w:tcPr>
          <w:p w:rsidR="001E06FE" w:rsidRPr="00567BE4" w:rsidRDefault="00E0759B" w:rsidP="009E1F1C">
            <w:pPr>
              <w:spacing w:before="0" w:line="360" w:lineRule="auto"/>
              <w:jc w:val="center"/>
              <w:rPr>
                <w:b/>
              </w:rPr>
            </w:pPr>
            <w:r>
              <w:fldChar w:fldCharType="begin"/>
            </w:r>
            <w:r>
              <w:instrText xml:space="preserve"> NUMPAGES  \* MERGEFORMAT </w:instrText>
            </w:r>
            <w:r>
              <w:fldChar w:fldCharType="separate"/>
            </w:r>
            <w:r w:rsidR="00222D4B" w:rsidRPr="00222D4B">
              <w:rPr>
                <w:b/>
                <w:noProof/>
              </w:rPr>
              <w:t>36</w:t>
            </w:r>
            <w:r>
              <w:rPr>
                <w:b/>
                <w:noProof/>
              </w:rPr>
              <w:fldChar w:fldCharType="end"/>
            </w:r>
          </w:p>
        </w:tc>
        <w:tc>
          <w:tcPr>
            <w:tcW w:w="733" w:type="dxa"/>
            <w:shd w:val="clear" w:color="auto" w:fill="auto"/>
            <w:vAlign w:val="center"/>
          </w:tcPr>
          <w:p w:rsidR="001E06FE" w:rsidRPr="00567BE4" w:rsidRDefault="001E06FE" w:rsidP="001E06FE">
            <w:pPr>
              <w:spacing w:before="0" w:line="360" w:lineRule="auto"/>
              <w:jc w:val="center"/>
              <w:rPr>
                <w:b/>
              </w:rPr>
            </w:pPr>
            <w:r w:rsidRPr="00567BE4">
              <w:rPr>
                <w:b/>
              </w:rPr>
              <w:t>A</w:t>
            </w:r>
          </w:p>
        </w:tc>
        <w:tc>
          <w:tcPr>
            <w:tcW w:w="1132" w:type="dxa"/>
            <w:shd w:val="clear" w:color="auto" w:fill="auto"/>
            <w:vAlign w:val="center"/>
          </w:tcPr>
          <w:p w:rsidR="001E06FE" w:rsidRPr="00567BE4" w:rsidRDefault="001E06FE" w:rsidP="001E06FE">
            <w:pPr>
              <w:spacing w:before="0" w:line="360" w:lineRule="auto"/>
              <w:jc w:val="center"/>
              <w:rPr>
                <w:b/>
              </w:rPr>
            </w:pPr>
            <w:r w:rsidRPr="00567BE4">
              <w:rPr>
                <w:b/>
              </w:rPr>
              <w:fldChar w:fldCharType="begin"/>
            </w:r>
            <w:r w:rsidRPr="00567BE4">
              <w:rPr>
                <w:b/>
              </w:rPr>
              <w:instrText xml:space="preserve"> SAVEDATE \@ "d/M/yyyy" \* MERGEFORMAT </w:instrText>
            </w:r>
            <w:r w:rsidRPr="00567BE4">
              <w:rPr>
                <w:b/>
              </w:rPr>
              <w:fldChar w:fldCharType="separate"/>
            </w:r>
            <w:r w:rsidR="00E0759B">
              <w:rPr>
                <w:b/>
                <w:noProof/>
              </w:rPr>
              <w:t>22/8/2017</w:t>
            </w:r>
            <w:r w:rsidRPr="00567BE4">
              <w:rPr>
                <w:b/>
              </w:rPr>
              <w:fldChar w:fldCharType="end"/>
            </w:r>
          </w:p>
        </w:tc>
      </w:tr>
    </w:tbl>
    <w:p w:rsidR="00F07D7F" w:rsidRPr="001B36C4" w:rsidRDefault="00F07D7F" w:rsidP="00031054">
      <w:pPr>
        <w:spacing w:before="0" w:line="360" w:lineRule="auto"/>
      </w:pPr>
    </w:p>
    <w:sectPr w:rsidR="00F07D7F" w:rsidRPr="001B36C4" w:rsidSect="00EB1D08">
      <w:pgSz w:w="11907" w:h="16840" w:code="9"/>
      <w:pgMar w:top="2835" w:right="851" w:bottom="1701" w:left="1418" w:header="68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0AC5" w:rsidRDefault="00410AC5">
      <w:r>
        <w:separator/>
      </w:r>
    </w:p>
  </w:endnote>
  <w:endnote w:type="continuationSeparator" w:id="0">
    <w:p w:rsidR="00410AC5" w:rsidRDefault="00410A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tarSymbol">
    <w:altName w:val="Arial Unicode MS"/>
    <w:charset w:val="80"/>
    <w:family w:val="auto"/>
    <w:pitch w:val="default"/>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Swis721 BT">
    <w:altName w:val="Segoe Script"/>
    <w:charset w:val="00"/>
    <w:family w:val="swiss"/>
    <w:pitch w:val="variable"/>
    <w:sig w:usb0="00000001" w:usb1="00000000" w:usb2="00000000" w:usb3="00000000" w:csb0="0000001B" w:csb1="00000000"/>
  </w:font>
  <w:font w:name="Calibri">
    <w:panose1 w:val="020F0502020204030204"/>
    <w:charset w:val="00"/>
    <w:family w:val="swiss"/>
    <w:pitch w:val="variable"/>
    <w:sig w:usb0="E00002FF" w:usb1="4000ACFF" w:usb2="00000001" w:usb3="00000000" w:csb0="0000019F" w:csb1="00000000"/>
  </w:font>
  <w:font w:name="Helvetica-Narrow">
    <w:altName w:val="Arial Narrow"/>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21012" w:type="dxa"/>
      <w:tblBorders>
        <w:top w:val="single" w:sz="4" w:space="0" w:color="auto"/>
      </w:tblBorders>
      <w:tblLook w:val="04A0" w:firstRow="1" w:lastRow="0" w:firstColumn="1" w:lastColumn="0" w:noHBand="0" w:noVBand="1"/>
    </w:tblPr>
    <w:tblGrid>
      <w:gridCol w:w="9868"/>
      <w:gridCol w:w="3302"/>
      <w:gridCol w:w="3921"/>
      <w:gridCol w:w="3921"/>
    </w:tblGrid>
    <w:tr w:rsidR="004D53EE" w:rsidTr="004D53EE">
      <w:trPr>
        <w:trHeight w:val="843"/>
      </w:trPr>
      <w:tc>
        <w:tcPr>
          <w:tcW w:w="6345" w:type="dxa"/>
          <w:tcBorders>
            <w:top w:val="single" w:sz="4" w:space="0" w:color="auto"/>
          </w:tcBorders>
        </w:tcPr>
        <w:tbl>
          <w:tblPr>
            <w:tblW w:w="9652" w:type="dxa"/>
            <w:tblBorders>
              <w:top w:val="single" w:sz="4" w:space="0" w:color="auto"/>
            </w:tblBorders>
            <w:tblLook w:val="04A0" w:firstRow="1" w:lastRow="0" w:firstColumn="1" w:lastColumn="0" w:noHBand="0" w:noVBand="1"/>
          </w:tblPr>
          <w:tblGrid>
            <w:gridCol w:w="5197"/>
            <w:gridCol w:w="4455"/>
          </w:tblGrid>
          <w:tr w:rsidR="004D53EE" w:rsidRPr="00466BCD" w:rsidTr="00EB1D08">
            <w:trPr>
              <w:trHeight w:val="850"/>
            </w:trPr>
            <w:tc>
              <w:tcPr>
                <w:tcW w:w="5197" w:type="dxa"/>
              </w:tcPr>
              <w:p w:rsidR="004D53EE" w:rsidRPr="00466BCD" w:rsidRDefault="004D53EE" w:rsidP="006A0121">
                <w:pPr>
                  <w:pStyle w:val="Rodap"/>
                  <w:rPr>
                    <w:b/>
                  </w:rPr>
                </w:pPr>
                <w:r w:rsidRPr="00466BCD">
                  <w:rPr>
                    <w:b/>
                  </w:rPr>
                  <w:t>COORDENAÇÃO DE INFRAESTRUTURA DOS CAMPI / COGIC</w:t>
                </w:r>
              </w:p>
              <w:p w:rsidR="004D53EE" w:rsidRPr="00466BCD" w:rsidRDefault="004D53EE" w:rsidP="006A0121">
                <w:pPr>
                  <w:pStyle w:val="Rodap"/>
                </w:pPr>
                <w:r w:rsidRPr="00466BCD">
                  <w:rPr>
                    <w:b/>
                  </w:rPr>
                  <w:t>Av.</w:t>
                </w:r>
                <w:r w:rsidRPr="00466BCD">
                  <w:t xml:space="preserve"> Brasil, 4.365 • Manguinhos • Rio de Janeiro/RJ • Brasil • CEP: 21.040-360</w:t>
                </w:r>
              </w:p>
              <w:p w:rsidR="004D53EE" w:rsidRPr="00466BCD" w:rsidRDefault="004D53EE" w:rsidP="006A0121">
                <w:pPr>
                  <w:pStyle w:val="Rodap"/>
                </w:pPr>
                <w:r w:rsidRPr="00466BCD">
                  <w:t>Tel: +55 21 2209-2165 • Fax:+55 21 2209-2129 • http://www.fiocruz.br</w:t>
                </w:r>
              </w:p>
            </w:tc>
            <w:tc>
              <w:tcPr>
                <w:tcW w:w="4455" w:type="dxa"/>
              </w:tcPr>
              <w:p w:rsidR="004D53EE" w:rsidRPr="00466BCD" w:rsidRDefault="004D53EE" w:rsidP="006A0121">
                <w:pPr>
                  <w:pStyle w:val="Cabealho"/>
                  <w:jc w:val="right"/>
                  <w:rPr>
                    <w:rFonts w:ascii="Arial Narrow" w:hAnsi="Arial Narrow"/>
                  </w:rPr>
                </w:pPr>
                <w:r w:rsidRPr="00466BCD">
                  <w:rPr>
                    <w:rFonts w:ascii="Arial Narrow" w:hAnsi="Arial Narrow"/>
                    <w:sz w:val="24"/>
                    <w:szCs w:val="24"/>
                  </w:rPr>
                  <w:fldChar w:fldCharType="begin"/>
                </w:r>
                <w:r w:rsidRPr="00466BCD">
                  <w:rPr>
                    <w:rFonts w:ascii="Arial Narrow" w:hAnsi="Arial Narrow"/>
                  </w:rPr>
                  <w:instrText>PAGE</w:instrText>
                </w:r>
                <w:r w:rsidRPr="00466BCD">
                  <w:rPr>
                    <w:rFonts w:ascii="Arial Narrow" w:hAnsi="Arial Narrow"/>
                    <w:sz w:val="24"/>
                    <w:szCs w:val="24"/>
                  </w:rPr>
                  <w:fldChar w:fldCharType="separate"/>
                </w:r>
                <w:r w:rsidR="00E0759B">
                  <w:rPr>
                    <w:rFonts w:ascii="Arial Narrow" w:hAnsi="Arial Narrow"/>
                    <w:noProof/>
                  </w:rPr>
                  <w:t>10</w:t>
                </w:r>
                <w:r w:rsidRPr="00466BCD">
                  <w:rPr>
                    <w:rFonts w:ascii="Arial Narrow" w:hAnsi="Arial Narrow"/>
                    <w:sz w:val="24"/>
                    <w:szCs w:val="24"/>
                  </w:rPr>
                  <w:fldChar w:fldCharType="end"/>
                </w:r>
                <w:r w:rsidRPr="00466BCD">
                  <w:rPr>
                    <w:rFonts w:ascii="Arial Narrow" w:hAnsi="Arial Narrow"/>
                  </w:rPr>
                  <w:t xml:space="preserve"> / </w:t>
                </w:r>
                <w:r w:rsidRPr="00466BCD">
                  <w:rPr>
                    <w:rFonts w:ascii="Arial Narrow" w:hAnsi="Arial Narrow"/>
                    <w:sz w:val="24"/>
                    <w:szCs w:val="24"/>
                  </w:rPr>
                  <w:fldChar w:fldCharType="begin"/>
                </w:r>
                <w:r w:rsidRPr="00466BCD">
                  <w:rPr>
                    <w:rFonts w:ascii="Arial Narrow" w:hAnsi="Arial Narrow"/>
                  </w:rPr>
                  <w:instrText>NUMPAGES</w:instrText>
                </w:r>
                <w:r w:rsidRPr="00466BCD">
                  <w:rPr>
                    <w:rFonts w:ascii="Arial Narrow" w:hAnsi="Arial Narrow"/>
                    <w:sz w:val="24"/>
                    <w:szCs w:val="24"/>
                  </w:rPr>
                  <w:fldChar w:fldCharType="separate"/>
                </w:r>
                <w:r w:rsidR="00E0759B">
                  <w:rPr>
                    <w:rFonts w:ascii="Arial Narrow" w:hAnsi="Arial Narrow"/>
                    <w:noProof/>
                  </w:rPr>
                  <w:t>36</w:t>
                </w:r>
                <w:r w:rsidRPr="00466BCD">
                  <w:rPr>
                    <w:rFonts w:ascii="Arial Narrow" w:hAnsi="Arial Narrow"/>
                    <w:sz w:val="24"/>
                    <w:szCs w:val="24"/>
                  </w:rPr>
                  <w:fldChar w:fldCharType="end"/>
                </w:r>
              </w:p>
              <w:p w:rsidR="004D53EE" w:rsidRPr="00466BCD" w:rsidRDefault="004D53EE" w:rsidP="006A0121">
                <w:pPr>
                  <w:pStyle w:val="Rodap"/>
                  <w:jc w:val="right"/>
                </w:pPr>
              </w:p>
            </w:tc>
          </w:tr>
        </w:tbl>
        <w:p w:rsidR="004D53EE" w:rsidRDefault="004D53EE"/>
      </w:tc>
      <w:tc>
        <w:tcPr>
          <w:tcW w:w="4889" w:type="dxa"/>
          <w:tcBorders>
            <w:top w:val="single" w:sz="4" w:space="0" w:color="auto"/>
          </w:tcBorders>
        </w:tcPr>
        <w:p w:rsidR="004D53EE" w:rsidRDefault="004D53EE"/>
      </w:tc>
      <w:tc>
        <w:tcPr>
          <w:tcW w:w="4889" w:type="dxa"/>
          <w:tcBorders>
            <w:top w:val="single" w:sz="4" w:space="0" w:color="auto"/>
          </w:tcBorders>
        </w:tcPr>
        <w:tbl>
          <w:tblPr>
            <w:tblW w:w="0" w:type="auto"/>
            <w:tblBorders>
              <w:top w:val="single" w:sz="4" w:space="0" w:color="auto"/>
            </w:tblBorders>
            <w:tblLook w:val="04A0" w:firstRow="1" w:lastRow="0" w:firstColumn="1" w:lastColumn="0" w:noHBand="0" w:noVBand="1"/>
          </w:tblPr>
          <w:tblGrid>
            <w:gridCol w:w="2239"/>
            <w:gridCol w:w="1452"/>
          </w:tblGrid>
          <w:tr w:rsidR="004D53EE" w:rsidRPr="00466BCD" w:rsidTr="006A0121">
            <w:trPr>
              <w:trHeight w:val="843"/>
            </w:trPr>
            <w:tc>
              <w:tcPr>
                <w:tcW w:w="4828" w:type="dxa"/>
              </w:tcPr>
              <w:p w:rsidR="004D53EE" w:rsidRPr="00466BCD" w:rsidRDefault="004D53EE" w:rsidP="006A0121">
                <w:pPr>
                  <w:pStyle w:val="Rodap"/>
                  <w:rPr>
                    <w:b/>
                  </w:rPr>
                </w:pPr>
                <w:r w:rsidRPr="00466BCD">
                  <w:rPr>
                    <w:b/>
                  </w:rPr>
                  <w:t>COORDENAÇÃO DE INFRAESTRUTURA DOS CAMPI / COGIC</w:t>
                </w:r>
              </w:p>
              <w:p w:rsidR="004D53EE" w:rsidRPr="00466BCD" w:rsidRDefault="004D53EE" w:rsidP="006A0121">
                <w:pPr>
                  <w:pStyle w:val="Rodap"/>
                </w:pPr>
                <w:r w:rsidRPr="00466BCD">
                  <w:rPr>
                    <w:b/>
                  </w:rPr>
                  <w:t>Av.</w:t>
                </w:r>
                <w:r w:rsidRPr="00466BCD">
                  <w:t xml:space="preserve"> Brasil, 4.365 • Manguinhos • Rio de Janeiro/RJ • Brasil • CEP: 21.040-360</w:t>
                </w:r>
              </w:p>
              <w:p w:rsidR="004D53EE" w:rsidRPr="00466BCD" w:rsidRDefault="004D53EE" w:rsidP="006A0121">
                <w:pPr>
                  <w:pStyle w:val="Rodap"/>
                </w:pPr>
                <w:r w:rsidRPr="00466BCD">
                  <w:t>Tel: +55 21 2209-2165 • Fax:+55 21 2209-2129 • http://www.fiocruz.br</w:t>
                </w:r>
              </w:p>
            </w:tc>
            <w:tc>
              <w:tcPr>
                <w:tcW w:w="4810" w:type="dxa"/>
              </w:tcPr>
              <w:p w:rsidR="004D53EE" w:rsidRPr="00466BCD" w:rsidRDefault="004D53EE" w:rsidP="006A0121">
                <w:pPr>
                  <w:pStyle w:val="Cabealho"/>
                  <w:jc w:val="right"/>
                  <w:rPr>
                    <w:rFonts w:ascii="Arial Narrow" w:hAnsi="Arial Narrow"/>
                  </w:rPr>
                </w:pPr>
                <w:r w:rsidRPr="00466BCD">
                  <w:rPr>
                    <w:rFonts w:ascii="Arial Narrow" w:hAnsi="Arial Narrow"/>
                    <w:sz w:val="24"/>
                    <w:szCs w:val="24"/>
                  </w:rPr>
                  <w:fldChar w:fldCharType="begin"/>
                </w:r>
                <w:r w:rsidRPr="00466BCD">
                  <w:rPr>
                    <w:rFonts w:ascii="Arial Narrow" w:hAnsi="Arial Narrow"/>
                  </w:rPr>
                  <w:instrText>PAGE</w:instrText>
                </w:r>
                <w:r w:rsidRPr="00466BCD">
                  <w:rPr>
                    <w:rFonts w:ascii="Arial Narrow" w:hAnsi="Arial Narrow"/>
                    <w:sz w:val="24"/>
                    <w:szCs w:val="24"/>
                  </w:rPr>
                  <w:fldChar w:fldCharType="separate"/>
                </w:r>
                <w:r w:rsidR="00E0759B">
                  <w:rPr>
                    <w:rFonts w:ascii="Arial Narrow" w:hAnsi="Arial Narrow"/>
                    <w:noProof/>
                  </w:rPr>
                  <w:t>10</w:t>
                </w:r>
                <w:r w:rsidRPr="00466BCD">
                  <w:rPr>
                    <w:rFonts w:ascii="Arial Narrow" w:hAnsi="Arial Narrow"/>
                    <w:sz w:val="24"/>
                    <w:szCs w:val="24"/>
                  </w:rPr>
                  <w:fldChar w:fldCharType="end"/>
                </w:r>
                <w:r w:rsidRPr="00466BCD">
                  <w:rPr>
                    <w:rFonts w:ascii="Arial Narrow" w:hAnsi="Arial Narrow"/>
                  </w:rPr>
                  <w:t xml:space="preserve"> / </w:t>
                </w:r>
                <w:r w:rsidRPr="00466BCD">
                  <w:rPr>
                    <w:rFonts w:ascii="Arial Narrow" w:hAnsi="Arial Narrow"/>
                    <w:sz w:val="24"/>
                    <w:szCs w:val="24"/>
                  </w:rPr>
                  <w:fldChar w:fldCharType="begin"/>
                </w:r>
                <w:r w:rsidRPr="00466BCD">
                  <w:rPr>
                    <w:rFonts w:ascii="Arial Narrow" w:hAnsi="Arial Narrow"/>
                  </w:rPr>
                  <w:instrText>NUMPAGES</w:instrText>
                </w:r>
                <w:r w:rsidRPr="00466BCD">
                  <w:rPr>
                    <w:rFonts w:ascii="Arial Narrow" w:hAnsi="Arial Narrow"/>
                    <w:sz w:val="24"/>
                    <w:szCs w:val="24"/>
                  </w:rPr>
                  <w:fldChar w:fldCharType="separate"/>
                </w:r>
                <w:r w:rsidR="00E0759B">
                  <w:rPr>
                    <w:rFonts w:ascii="Arial Narrow" w:hAnsi="Arial Narrow"/>
                    <w:noProof/>
                  </w:rPr>
                  <w:t>36</w:t>
                </w:r>
                <w:r w:rsidRPr="00466BCD">
                  <w:rPr>
                    <w:rFonts w:ascii="Arial Narrow" w:hAnsi="Arial Narrow"/>
                    <w:sz w:val="24"/>
                    <w:szCs w:val="24"/>
                  </w:rPr>
                  <w:fldChar w:fldCharType="end"/>
                </w:r>
              </w:p>
              <w:p w:rsidR="004D53EE" w:rsidRPr="00466BCD" w:rsidRDefault="004D53EE" w:rsidP="006A0121">
                <w:pPr>
                  <w:pStyle w:val="Rodap"/>
                  <w:jc w:val="right"/>
                </w:pPr>
              </w:p>
            </w:tc>
          </w:tr>
        </w:tbl>
        <w:p w:rsidR="004D53EE" w:rsidRDefault="004D53EE"/>
      </w:tc>
      <w:tc>
        <w:tcPr>
          <w:tcW w:w="4889" w:type="dxa"/>
          <w:tcBorders>
            <w:top w:val="single" w:sz="4" w:space="0" w:color="auto"/>
          </w:tcBorders>
        </w:tcPr>
        <w:tbl>
          <w:tblPr>
            <w:tblW w:w="0" w:type="auto"/>
            <w:tblBorders>
              <w:top w:val="single" w:sz="4" w:space="0" w:color="auto"/>
            </w:tblBorders>
            <w:tblLook w:val="04A0" w:firstRow="1" w:lastRow="0" w:firstColumn="1" w:lastColumn="0" w:noHBand="0" w:noVBand="1"/>
          </w:tblPr>
          <w:tblGrid>
            <w:gridCol w:w="2239"/>
            <w:gridCol w:w="1452"/>
          </w:tblGrid>
          <w:tr w:rsidR="004D53EE" w:rsidRPr="00466BCD" w:rsidTr="006A0121">
            <w:trPr>
              <w:trHeight w:val="843"/>
            </w:trPr>
            <w:tc>
              <w:tcPr>
                <w:tcW w:w="4828" w:type="dxa"/>
              </w:tcPr>
              <w:p w:rsidR="004D53EE" w:rsidRPr="00466BCD" w:rsidRDefault="004D53EE" w:rsidP="006A0121">
                <w:pPr>
                  <w:pStyle w:val="Rodap"/>
                  <w:rPr>
                    <w:b/>
                  </w:rPr>
                </w:pPr>
                <w:r w:rsidRPr="00466BCD">
                  <w:rPr>
                    <w:b/>
                  </w:rPr>
                  <w:t>COORDENAÇÃO DE INFRAESTRUTURA DOS CAMPI / COGIC</w:t>
                </w:r>
              </w:p>
              <w:p w:rsidR="004D53EE" w:rsidRPr="00466BCD" w:rsidRDefault="004D53EE" w:rsidP="006A0121">
                <w:pPr>
                  <w:pStyle w:val="Rodap"/>
                </w:pPr>
                <w:r w:rsidRPr="00466BCD">
                  <w:rPr>
                    <w:b/>
                  </w:rPr>
                  <w:t>Av.</w:t>
                </w:r>
                <w:r w:rsidRPr="00466BCD">
                  <w:t xml:space="preserve"> Brasil, 4.365 • Manguinhos • Rio de Janeiro/RJ • Brasil • CEP: 21.040-360</w:t>
                </w:r>
              </w:p>
              <w:p w:rsidR="004D53EE" w:rsidRPr="00466BCD" w:rsidRDefault="004D53EE" w:rsidP="006A0121">
                <w:pPr>
                  <w:pStyle w:val="Rodap"/>
                </w:pPr>
                <w:r w:rsidRPr="00466BCD">
                  <w:t>Tel: +55 21 2209-2165 • Fax:+55 21 2209-2129 • http://www.fiocruz.br</w:t>
                </w:r>
              </w:p>
            </w:tc>
            <w:tc>
              <w:tcPr>
                <w:tcW w:w="4810" w:type="dxa"/>
              </w:tcPr>
              <w:p w:rsidR="004D53EE" w:rsidRPr="00466BCD" w:rsidRDefault="004D53EE" w:rsidP="006A0121">
                <w:pPr>
                  <w:pStyle w:val="Cabealho"/>
                  <w:jc w:val="right"/>
                  <w:rPr>
                    <w:rFonts w:ascii="Arial Narrow" w:hAnsi="Arial Narrow"/>
                  </w:rPr>
                </w:pPr>
                <w:r w:rsidRPr="00466BCD">
                  <w:rPr>
                    <w:rFonts w:ascii="Arial Narrow" w:hAnsi="Arial Narrow"/>
                    <w:sz w:val="24"/>
                    <w:szCs w:val="24"/>
                  </w:rPr>
                  <w:fldChar w:fldCharType="begin"/>
                </w:r>
                <w:r w:rsidRPr="00466BCD">
                  <w:rPr>
                    <w:rFonts w:ascii="Arial Narrow" w:hAnsi="Arial Narrow"/>
                  </w:rPr>
                  <w:instrText>PAGE</w:instrText>
                </w:r>
                <w:r w:rsidRPr="00466BCD">
                  <w:rPr>
                    <w:rFonts w:ascii="Arial Narrow" w:hAnsi="Arial Narrow"/>
                    <w:sz w:val="24"/>
                    <w:szCs w:val="24"/>
                  </w:rPr>
                  <w:fldChar w:fldCharType="separate"/>
                </w:r>
                <w:r w:rsidR="00E0759B">
                  <w:rPr>
                    <w:rFonts w:ascii="Arial Narrow" w:hAnsi="Arial Narrow"/>
                    <w:noProof/>
                  </w:rPr>
                  <w:t>10</w:t>
                </w:r>
                <w:r w:rsidRPr="00466BCD">
                  <w:rPr>
                    <w:rFonts w:ascii="Arial Narrow" w:hAnsi="Arial Narrow"/>
                    <w:sz w:val="24"/>
                    <w:szCs w:val="24"/>
                  </w:rPr>
                  <w:fldChar w:fldCharType="end"/>
                </w:r>
                <w:r w:rsidRPr="00466BCD">
                  <w:rPr>
                    <w:rFonts w:ascii="Arial Narrow" w:hAnsi="Arial Narrow"/>
                  </w:rPr>
                  <w:t xml:space="preserve"> / </w:t>
                </w:r>
                <w:r w:rsidRPr="00466BCD">
                  <w:rPr>
                    <w:rFonts w:ascii="Arial Narrow" w:hAnsi="Arial Narrow"/>
                    <w:sz w:val="24"/>
                    <w:szCs w:val="24"/>
                  </w:rPr>
                  <w:fldChar w:fldCharType="begin"/>
                </w:r>
                <w:r w:rsidRPr="00466BCD">
                  <w:rPr>
                    <w:rFonts w:ascii="Arial Narrow" w:hAnsi="Arial Narrow"/>
                  </w:rPr>
                  <w:instrText>NUMPAGES</w:instrText>
                </w:r>
                <w:r w:rsidRPr="00466BCD">
                  <w:rPr>
                    <w:rFonts w:ascii="Arial Narrow" w:hAnsi="Arial Narrow"/>
                    <w:sz w:val="24"/>
                    <w:szCs w:val="24"/>
                  </w:rPr>
                  <w:fldChar w:fldCharType="separate"/>
                </w:r>
                <w:r w:rsidR="00E0759B">
                  <w:rPr>
                    <w:rFonts w:ascii="Arial Narrow" w:hAnsi="Arial Narrow"/>
                    <w:noProof/>
                  </w:rPr>
                  <w:t>36</w:t>
                </w:r>
                <w:r w:rsidRPr="00466BCD">
                  <w:rPr>
                    <w:rFonts w:ascii="Arial Narrow" w:hAnsi="Arial Narrow"/>
                    <w:sz w:val="24"/>
                    <w:szCs w:val="24"/>
                  </w:rPr>
                  <w:fldChar w:fldCharType="end"/>
                </w:r>
              </w:p>
              <w:p w:rsidR="004D53EE" w:rsidRPr="00466BCD" w:rsidRDefault="004D53EE" w:rsidP="006A0121">
                <w:pPr>
                  <w:pStyle w:val="Rodap"/>
                  <w:jc w:val="right"/>
                </w:pPr>
              </w:p>
            </w:tc>
          </w:tr>
        </w:tbl>
        <w:p w:rsidR="004D53EE" w:rsidRDefault="004D53EE"/>
      </w:tc>
    </w:tr>
  </w:tbl>
  <w:p w:rsidR="00410AC5" w:rsidRDefault="00410AC5" w:rsidP="00F0614F">
    <w:pPr>
      <w:pStyle w:val="Rodap"/>
    </w:pPr>
  </w:p>
  <w:p w:rsidR="00410AC5" w:rsidRDefault="00410AC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0AC5" w:rsidRDefault="00410AC5">
      <w:r>
        <w:separator/>
      </w:r>
    </w:p>
  </w:footnote>
  <w:footnote w:type="continuationSeparator" w:id="0">
    <w:p w:rsidR="00410AC5" w:rsidRDefault="00410A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4667" w:type="dxa"/>
      <w:tblBorders>
        <w:bottom w:val="single" w:sz="4" w:space="0" w:color="auto"/>
      </w:tblBorders>
      <w:tblLook w:val="04A0" w:firstRow="1" w:lastRow="0" w:firstColumn="1" w:lastColumn="0" w:noHBand="0" w:noVBand="1"/>
    </w:tblPr>
    <w:tblGrid>
      <w:gridCol w:w="4889"/>
      <w:gridCol w:w="4889"/>
      <w:gridCol w:w="4889"/>
    </w:tblGrid>
    <w:tr w:rsidR="00410AC5" w:rsidTr="00906141">
      <w:trPr>
        <w:trHeight w:val="1278"/>
      </w:trPr>
      <w:tc>
        <w:tcPr>
          <w:tcW w:w="4889" w:type="dxa"/>
        </w:tcPr>
        <w:p w:rsidR="00410AC5" w:rsidRDefault="00410AC5">
          <w:pPr>
            <w:pStyle w:val="Cabealho"/>
          </w:pPr>
          <w:r>
            <w:rPr>
              <w:noProof/>
            </w:rPr>
            <w:drawing>
              <wp:inline distT="0" distB="0" distL="0" distR="0" wp14:anchorId="2F0624CA" wp14:editId="19BE1B8C">
                <wp:extent cx="2476500" cy="800100"/>
                <wp:effectExtent l="0" t="0" r="0" b="0"/>
                <wp:docPr id="8" name="Imagem 1" descr="AssinaturaFiocruzDiracD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inaturaFiocruzDiracDP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76500" cy="800100"/>
                        </a:xfrm>
                        <a:prstGeom prst="rect">
                          <a:avLst/>
                        </a:prstGeom>
                        <a:noFill/>
                        <a:ln>
                          <a:noFill/>
                        </a:ln>
                      </pic:spPr>
                    </pic:pic>
                  </a:graphicData>
                </a:graphic>
              </wp:inline>
            </w:drawing>
          </w:r>
        </w:p>
      </w:tc>
      <w:tc>
        <w:tcPr>
          <w:tcW w:w="4889" w:type="dxa"/>
        </w:tcPr>
        <w:p w:rsidR="00410AC5" w:rsidRPr="00314ECA" w:rsidRDefault="00410AC5" w:rsidP="0068508D">
          <w:pPr>
            <w:pStyle w:val="Cabealho"/>
            <w:jc w:val="right"/>
          </w:pPr>
          <w:r>
            <w:rPr>
              <w:noProof/>
            </w:rPr>
            <w:drawing>
              <wp:anchor distT="0" distB="0" distL="114300" distR="114300" simplePos="0" relativeHeight="251657728" behindDoc="1" locked="0" layoutInCell="1" allowOverlap="1" wp14:anchorId="2D338C3F" wp14:editId="2D98242E">
                <wp:simplePos x="0" y="0"/>
                <wp:positionH relativeFrom="column">
                  <wp:posOffset>1328420</wp:posOffset>
                </wp:positionH>
                <wp:positionV relativeFrom="paragraph">
                  <wp:posOffset>76835</wp:posOffset>
                </wp:positionV>
                <wp:extent cx="628650" cy="628650"/>
                <wp:effectExtent l="0" t="0" r="0" b="0"/>
                <wp:wrapNone/>
                <wp:docPr id="11" name="Imagem 2" descr="CARIMBO-PAGINA-DIR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ARIMBO-PAGINA-DIRAC"/>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28650" cy="6286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14:anchorId="40B0C3A4" wp14:editId="584E36A1">
                <wp:extent cx="647700" cy="762000"/>
                <wp:effectExtent l="0" t="0" r="0" b="0"/>
                <wp:docPr id="6" name="Imagem 2" descr="LOGO-DIR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LOGO-DIRAC"/>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47700" cy="762000"/>
                        </a:xfrm>
                        <a:prstGeom prst="rect">
                          <a:avLst/>
                        </a:prstGeom>
                        <a:noFill/>
                        <a:ln>
                          <a:noFill/>
                        </a:ln>
                      </pic:spPr>
                    </pic:pic>
                  </a:graphicData>
                </a:graphic>
              </wp:inline>
            </w:drawing>
          </w:r>
        </w:p>
      </w:tc>
      <w:tc>
        <w:tcPr>
          <w:tcW w:w="4889" w:type="dxa"/>
        </w:tcPr>
        <w:p w:rsidR="00410AC5" w:rsidRDefault="00410AC5" w:rsidP="009C0F96">
          <w:pPr>
            <w:pStyle w:val="Cabealho"/>
            <w:jc w:val="right"/>
          </w:pPr>
        </w:p>
      </w:tc>
    </w:tr>
  </w:tbl>
  <w:p w:rsidR="00410AC5" w:rsidRDefault="00410AC5">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4667" w:type="dxa"/>
      <w:tblBorders>
        <w:insideH w:val="single" w:sz="4" w:space="0" w:color="auto"/>
      </w:tblBorders>
      <w:tblLook w:val="04A0" w:firstRow="1" w:lastRow="0" w:firstColumn="1" w:lastColumn="0" w:noHBand="0" w:noVBand="1"/>
    </w:tblPr>
    <w:tblGrid>
      <w:gridCol w:w="4889"/>
      <w:gridCol w:w="4889"/>
      <w:gridCol w:w="4889"/>
    </w:tblGrid>
    <w:tr w:rsidR="00410AC5" w:rsidTr="00D04F1F">
      <w:trPr>
        <w:trHeight w:val="1278"/>
      </w:trPr>
      <w:tc>
        <w:tcPr>
          <w:tcW w:w="4889" w:type="dxa"/>
        </w:tcPr>
        <w:p w:rsidR="00410AC5" w:rsidRPr="00F306B6" w:rsidRDefault="00410AC5" w:rsidP="008E4BA0">
          <w:pPr>
            <w:pStyle w:val="Cabealho"/>
            <w:rPr>
              <w:b/>
              <w:sz w:val="16"/>
              <w:szCs w:val="16"/>
            </w:rPr>
          </w:pPr>
          <w:r w:rsidRPr="00833077">
            <w:rPr>
              <w:noProof/>
            </w:rPr>
            <w:drawing>
              <wp:inline distT="0" distB="0" distL="0" distR="0" wp14:anchorId="4B92A657" wp14:editId="54042801">
                <wp:extent cx="2391960" cy="676275"/>
                <wp:effectExtent l="0" t="0" r="8890" b="0"/>
                <wp:docPr id="12" name="Imagem 12" descr="C:\Users\natasha.gomes\Desktop\marca_fiocruz_com_cog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atasha.gomes\Desktop\marca_fiocruz_com_cogic.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14609" cy="682679"/>
                        </a:xfrm>
                        <a:prstGeom prst="rect">
                          <a:avLst/>
                        </a:prstGeom>
                        <a:noFill/>
                        <a:ln>
                          <a:noFill/>
                        </a:ln>
                      </pic:spPr>
                    </pic:pic>
                  </a:graphicData>
                </a:graphic>
              </wp:inline>
            </w:drawing>
          </w:r>
        </w:p>
      </w:tc>
      <w:tc>
        <w:tcPr>
          <w:tcW w:w="4889" w:type="dxa"/>
        </w:tcPr>
        <w:p w:rsidR="00410AC5" w:rsidRPr="00314ECA" w:rsidRDefault="00410AC5" w:rsidP="0068508D">
          <w:pPr>
            <w:pStyle w:val="Cabealho"/>
            <w:jc w:val="right"/>
          </w:pPr>
        </w:p>
      </w:tc>
      <w:tc>
        <w:tcPr>
          <w:tcW w:w="4889" w:type="dxa"/>
        </w:tcPr>
        <w:p w:rsidR="00410AC5" w:rsidRDefault="00410AC5" w:rsidP="008E4BA0">
          <w:pPr>
            <w:pStyle w:val="Cabealho"/>
            <w:jc w:val="right"/>
          </w:pPr>
        </w:p>
      </w:tc>
    </w:tr>
  </w:tbl>
  <w:p w:rsidR="00410AC5" w:rsidRDefault="00410AC5" w:rsidP="00D04F1F">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0AC5" w:rsidRPr="00F306B6" w:rsidRDefault="00410AC5" w:rsidP="00F0614F">
    <w:pPr>
      <w:pStyle w:val="Cabealho"/>
      <w:rPr>
        <w:b/>
        <w:sz w:val="16"/>
        <w:szCs w:val="16"/>
      </w:rPr>
    </w:pPr>
  </w:p>
  <w:p w:rsidR="00410AC5" w:rsidRPr="00F0614F" w:rsidRDefault="00EB1D08" w:rsidP="00F0614F">
    <w:pPr>
      <w:pStyle w:val="Cabealho"/>
    </w:pPr>
    <w:r w:rsidRPr="00833077">
      <w:rPr>
        <w:noProof/>
      </w:rPr>
      <w:drawing>
        <wp:inline distT="0" distB="0" distL="0" distR="0" wp14:anchorId="2EA078F3" wp14:editId="5D4CDEBD">
          <wp:extent cx="2391960" cy="676275"/>
          <wp:effectExtent l="0" t="0" r="8890" b="0"/>
          <wp:docPr id="4" name="Imagem 4" descr="C:\Users\natasha.gomes\Desktop\marca_fiocruz_com_cog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atasha.gomes\Desktop\marca_fiocruz_com_cogic.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14609" cy="682679"/>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0AC5" w:rsidRDefault="00410AC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2"/>
    <w:multiLevelType w:val="singleLevel"/>
    <w:tmpl w:val="00000002"/>
    <w:name w:val="WW8Num2"/>
    <w:lvl w:ilvl="0">
      <w:start w:val="1"/>
      <w:numFmt w:val="bullet"/>
      <w:lvlText w:val=""/>
      <w:lvlJc w:val="left"/>
      <w:pPr>
        <w:tabs>
          <w:tab w:val="num" w:pos="360"/>
        </w:tabs>
        <w:ind w:left="360" w:hanging="360"/>
      </w:pPr>
      <w:rPr>
        <w:rFonts w:ascii="Wingdings" w:hAnsi="Wingdings"/>
      </w:rPr>
    </w:lvl>
  </w:abstractNum>
  <w:abstractNum w:abstractNumId="1">
    <w:nsid w:val="00000004"/>
    <w:multiLevelType w:val="singleLevel"/>
    <w:tmpl w:val="00000004"/>
    <w:lvl w:ilvl="0">
      <w:start w:val="1"/>
      <w:numFmt w:val="bullet"/>
      <w:pStyle w:val="CorpoEsp2"/>
      <w:lvlText w:val="o"/>
      <w:lvlJc w:val="left"/>
      <w:pPr>
        <w:tabs>
          <w:tab w:val="num" w:pos="737"/>
        </w:tabs>
        <w:ind w:left="737" w:hanging="227"/>
      </w:pPr>
      <w:rPr>
        <w:rFonts w:ascii="StarSymbol" w:hAnsi="StarSymbol"/>
      </w:rPr>
    </w:lvl>
  </w:abstractNum>
  <w:abstractNum w:abstractNumId="2">
    <w:nsid w:val="0000000E"/>
    <w:multiLevelType w:val="singleLevel"/>
    <w:tmpl w:val="0000000E"/>
    <w:name w:val="WW8Num4"/>
    <w:lvl w:ilvl="0">
      <w:start w:val="1"/>
      <w:numFmt w:val="bullet"/>
      <w:lvlText w:val=""/>
      <w:lvlJc w:val="left"/>
      <w:pPr>
        <w:tabs>
          <w:tab w:val="num" w:pos="360"/>
        </w:tabs>
        <w:ind w:left="360" w:hanging="360"/>
      </w:pPr>
      <w:rPr>
        <w:rFonts w:ascii="Wingdings" w:hAnsi="Wingdings"/>
      </w:rPr>
    </w:lvl>
  </w:abstractNum>
  <w:abstractNum w:abstractNumId="3">
    <w:nsid w:val="00F9009C"/>
    <w:multiLevelType w:val="multilevel"/>
    <w:tmpl w:val="12A6D41E"/>
    <w:name w:val="WW8Num5"/>
    <w:lvl w:ilvl="0">
      <w:numFmt w:val="bullet"/>
      <w:lvlText w:val=""/>
      <w:lvlJc w:val="left"/>
      <w:pPr>
        <w:ind w:left="360" w:hanging="360"/>
      </w:pPr>
      <w:rPr>
        <w:rFonts w:ascii="Wingdings" w:hAnsi="Wingdings"/>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
    <w:nsid w:val="019A1BD1"/>
    <w:multiLevelType w:val="hybridMultilevel"/>
    <w:tmpl w:val="9C26FEBA"/>
    <w:name w:val="WW8Num15"/>
    <w:lvl w:ilvl="0" w:tplc="61846C48">
      <w:start w:val="1"/>
      <w:numFmt w:val="bullet"/>
      <w:lvlText w:val=""/>
      <w:lvlJc w:val="left"/>
      <w:pPr>
        <w:tabs>
          <w:tab w:val="num" w:pos="360"/>
        </w:tabs>
        <w:ind w:left="360" w:hanging="360"/>
      </w:pPr>
      <w:rPr>
        <w:rFonts w:ascii="Wingdings" w:hAnsi="Wingdings" w:hint="default"/>
      </w:rPr>
    </w:lvl>
    <w:lvl w:ilvl="1" w:tplc="962A5346" w:tentative="1">
      <w:start w:val="1"/>
      <w:numFmt w:val="bullet"/>
      <w:lvlText w:val="o"/>
      <w:lvlJc w:val="left"/>
      <w:pPr>
        <w:tabs>
          <w:tab w:val="num" w:pos="1080"/>
        </w:tabs>
        <w:ind w:left="1080" w:hanging="360"/>
      </w:pPr>
      <w:rPr>
        <w:rFonts w:ascii="Courier New" w:hAnsi="Courier New" w:hint="default"/>
      </w:rPr>
    </w:lvl>
    <w:lvl w:ilvl="2" w:tplc="0842222E" w:tentative="1">
      <w:start w:val="1"/>
      <w:numFmt w:val="bullet"/>
      <w:lvlText w:val=""/>
      <w:lvlJc w:val="left"/>
      <w:pPr>
        <w:tabs>
          <w:tab w:val="num" w:pos="1800"/>
        </w:tabs>
        <w:ind w:left="1800" w:hanging="360"/>
      </w:pPr>
      <w:rPr>
        <w:rFonts w:ascii="Wingdings" w:hAnsi="Wingdings" w:hint="default"/>
      </w:rPr>
    </w:lvl>
    <w:lvl w:ilvl="3" w:tplc="C2AE22EE" w:tentative="1">
      <w:start w:val="1"/>
      <w:numFmt w:val="bullet"/>
      <w:lvlText w:val=""/>
      <w:lvlJc w:val="left"/>
      <w:pPr>
        <w:tabs>
          <w:tab w:val="num" w:pos="2520"/>
        </w:tabs>
        <w:ind w:left="2520" w:hanging="360"/>
      </w:pPr>
      <w:rPr>
        <w:rFonts w:ascii="Symbol" w:hAnsi="Symbol" w:hint="default"/>
      </w:rPr>
    </w:lvl>
    <w:lvl w:ilvl="4" w:tplc="67F00292" w:tentative="1">
      <w:start w:val="1"/>
      <w:numFmt w:val="bullet"/>
      <w:lvlText w:val="o"/>
      <w:lvlJc w:val="left"/>
      <w:pPr>
        <w:tabs>
          <w:tab w:val="num" w:pos="3240"/>
        </w:tabs>
        <w:ind w:left="3240" w:hanging="360"/>
      </w:pPr>
      <w:rPr>
        <w:rFonts w:ascii="Courier New" w:hAnsi="Courier New" w:hint="default"/>
      </w:rPr>
    </w:lvl>
    <w:lvl w:ilvl="5" w:tplc="F8BCDCBA" w:tentative="1">
      <w:start w:val="1"/>
      <w:numFmt w:val="bullet"/>
      <w:lvlText w:val=""/>
      <w:lvlJc w:val="left"/>
      <w:pPr>
        <w:tabs>
          <w:tab w:val="num" w:pos="3960"/>
        </w:tabs>
        <w:ind w:left="3960" w:hanging="360"/>
      </w:pPr>
      <w:rPr>
        <w:rFonts w:ascii="Wingdings" w:hAnsi="Wingdings" w:hint="default"/>
      </w:rPr>
    </w:lvl>
    <w:lvl w:ilvl="6" w:tplc="82AC8D36" w:tentative="1">
      <w:start w:val="1"/>
      <w:numFmt w:val="bullet"/>
      <w:lvlText w:val=""/>
      <w:lvlJc w:val="left"/>
      <w:pPr>
        <w:tabs>
          <w:tab w:val="num" w:pos="4680"/>
        </w:tabs>
        <w:ind w:left="4680" w:hanging="360"/>
      </w:pPr>
      <w:rPr>
        <w:rFonts w:ascii="Symbol" w:hAnsi="Symbol" w:hint="default"/>
      </w:rPr>
    </w:lvl>
    <w:lvl w:ilvl="7" w:tplc="D5B65046" w:tentative="1">
      <w:start w:val="1"/>
      <w:numFmt w:val="bullet"/>
      <w:lvlText w:val="o"/>
      <w:lvlJc w:val="left"/>
      <w:pPr>
        <w:tabs>
          <w:tab w:val="num" w:pos="5400"/>
        </w:tabs>
        <w:ind w:left="5400" w:hanging="360"/>
      </w:pPr>
      <w:rPr>
        <w:rFonts w:ascii="Courier New" w:hAnsi="Courier New" w:hint="default"/>
      </w:rPr>
    </w:lvl>
    <w:lvl w:ilvl="8" w:tplc="F266BBAE" w:tentative="1">
      <w:start w:val="1"/>
      <w:numFmt w:val="bullet"/>
      <w:lvlText w:val=""/>
      <w:lvlJc w:val="left"/>
      <w:pPr>
        <w:tabs>
          <w:tab w:val="num" w:pos="6120"/>
        </w:tabs>
        <w:ind w:left="6120" w:hanging="360"/>
      </w:pPr>
      <w:rPr>
        <w:rFonts w:ascii="Wingdings" w:hAnsi="Wingdings" w:hint="default"/>
      </w:rPr>
    </w:lvl>
  </w:abstractNum>
  <w:abstractNum w:abstractNumId="5">
    <w:nsid w:val="01E72EFA"/>
    <w:multiLevelType w:val="multilevel"/>
    <w:tmpl w:val="BBC647F6"/>
    <w:name w:val="WW8Num31"/>
    <w:lvl w:ilvl="0">
      <w:numFmt w:val="bullet"/>
      <w:lvlText w:val=""/>
      <w:lvlJc w:val="left"/>
      <w:pPr>
        <w:ind w:left="360" w:hanging="360"/>
      </w:pPr>
      <w:rPr>
        <w:rFonts w:ascii="Wingdings" w:hAnsi="Wingdings"/>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
    <w:nsid w:val="03980BBB"/>
    <w:multiLevelType w:val="hybridMultilevel"/>
    <w:tmpl w:val="9BC8D056"/>
    <w:lvl w:ilvl="0" w:tplc="04160005">
      <w:start w:val="1"/>
      <w:numFmt w:val="bullet"/>
      <w:lvlText w:val=""/>
      <w:lvlJc w:val="left"/>
      <w:pPr>
        <w:tabs>
          <w:tab w:val="num" w:pos="360"/>
        </w:tabs>
        <w:ind w:left="36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
    <w:nsid w:val="03D9512A"/>
    <w:multiLevelType w:val="hybridMultilevel"/>
    <w:tmpl w:val="F6F01D2A"/>
    <w:lvl w:ilvl="0" w:tplc="42923FAA">
      <w:start w:val="1"/>
      <w:numFmt w:val="bullet"/>
      <w:pStyle w:val="TR-Normal2"/>
      <w:lvlText w:val=""/>
      <w:lvlJc w:val="left"/>
      <w:pPr>
        <w:tabs>
          <w:tab w:val="num" w:pos="720"/>
        </w:tabs>
        <w:ind w:left="720" w:hanging="360"/>
      </w:pPr>
      <w:rPr>
        <w:rFonts w:ascii="Wingdings" w:hAnsi="Wingdings" w:hint="default"/>
      </w:rPr>
    </w:lvl>
    <w:lvl w:ilvl="1" w:tplc="E6CE19A4">
      <w:start w:val="1"/>
      <w:numFmt w:val="bullet"/>
      <w:lvlText w:val="o"/>
      <w:lvlJc w:val="left"/>
      <w:pPr>
        <w:tabs>
          <w:tab w:val="num" w:pos="1440"/>
        </w:tabs>
        <w:ind w:left="1440" w:hanging="360"/>
      </w:pPr>
      <w:rPr>
        <w:rFonts w:ascii="Courier New" w:hAnsi="Courier New" w:cs="Courier New" w:hint="default"/>
      </w:rPr>
    </w:lvl>
    <w:lvl w:ilvl="2" w:tplc="FB488176">
      <w:start w:val="1"/>
      <w:numFmt w:val="bullet"/>
      <w:lvlText w:val=""/>
      <w:lvlJc w:val="left"/>
      <w:pPr>
        <w:tabs>
          <w:tab w:val="num" w:pos="2160"/>
        </w:tabs>
        <w:ind w:left="2160" w:hanging="360"/>
      </w:pPr>
      <w:rPr>
        <w:rFonts w:ascii="Wingdings" w:hAnsi="Wingdings" w:hint="default"/>
      </w:rPr>
    </w:lvl>
    <w:lvl w:ilvl="3" w:tplc="069CFFF6">
      <w:start w:val="1"/>
      <w:numFmt w:val="bullet"/>
      <w:lvlText w:val=""/>
      <w:lvlJc w:val="left"/>
      <w:pPr>
        <w:tabs>
          <w:tab w:val="num" w:pos="2880"/>
        </w:tabs>
        <w:ind w:left="2880" w:hanging="360"/>
      </w:pPr>
      <w:rPr>
        <w:rFonts w:ascii="Symbol" w:hAnsi="Symbol" w:hint="default"/>
      </w:rPr>
    </w:lvl>
    <w:lvl w:ilvl="4" w:tplc="117E6F0A" w:tentative="1">
      <w:start w:val="1"/>
      <w:numFmt w:val="bullet"/>
      <w:lvlText w:val="o"/>
      <w:lvlJc w:val="left"/>
      <w:pPr>
        <w:tabs>
          <w:tab w:val="num" w:pos="3600"/>
        </w:tabs>
        <w:ind w:left="3600" w:hanging="360"/>
      </w:pPr>
      <w:rPr>
        <w:rFonts w:ascii="Courier New" w:hAnsi="Courier New" w:cs="Courier New" w:hint="default"/>
      </w:rPr>
    </w:lvl>
    <w:lvl w:ilvl="5" w:tplc="76A4166E" w:tentative="1">
      <w:start w:val="1"/>
      <w:numFmt w:val="bullet"/>
      <w:lvlText w:val=""/>
      <w:lvlJc w:val="left"/>
      <w:pPr>
        <w:tabs>
          <w:tab w:val="num" w:pos="4320"/>
        </w:tabs>
        <w:ind w:left="4320" w:hanging="360"/>
      </w:pPr>
      <w:rPr>
        <w:rFonts w:ascii="Wingdings" w:hAnsi="Wingdings" w:hint="default"/>
      </w:rPr>
    </w:lvl>
    <w:lvl w:ilvl="6" w:tplc="F880F17C" w:tentative="1">
      <w:start w:val="1"/>
      <w:numFmt w:val="bullet"/>
      <w:lvlText w:val=""/>
      <w:lvlJc w:val="left"/>
      <w:pPr>
        <w:tabs>
          <w:tab w:val="num" w:pos="5040"/>
        </w:tabs>
        <w:ind w:left="5040" w:hanging="360"/>
      </w:pPr>
      <w:rPr>
        <w:rFonts w:ascii="Symbol" w:hAnsi="Symbol" w:hint="default"/>
      </w:rPr>
    </w:lvl>
    <w:lvl w:ilvl="7" w:tplc="C5D64E32" w:tentative="1">
      <w:start w:val="1"/>
      <w:numFmt w:val="bullet"/>
      <w:lvlText w:val="o"/>
      <w:lvlJc w:val="left"/>
      <w:pPr>
        <w:tabs>
          <w:tab w:val="num" w:pos="5760"/>
        </w:tabs>
        <w:ind w:left="5760" w:hanging="360"/>
      </w:pPr>
      <w:rPr>
        <w:rFonts w:ascii="Courier New" w:hAnsi="Courier New" w:cs="Courier New" w:hint="default"/>
      </w:rPr>
    </w:lvl>
    <w:lvl w:ilvl="8" w:tplc="308CCD26" w:tentative="1">
      <w:start w:val="1"/>
      <w:numFmt w:val="bullet"/>
      <w:lvlText w:val=""/>
      <w:lvlJc w:val="left"/>
      <w:pPr>
        <w:tabs>
          <w:tab w:val="num" w:pos="6480"/>
        </w:tabs>
        <w:ind w:left="6480" w:hanging="360"/>
      </w:pPr>
      <w:rPr>
        <w:rFonts w:ascii="Wingdings" w:hAnsi="Wingdings" w:hint="default"/>
      </w:rPr>
    </w:lvl>
  </w:abstractNum>
  <w:abstractNum w:abstractNumId="8">
    <w:nsid w:val="08DB5D80"/>
    <w:multiLevelType w:val="hybridMultilevel"/>
    <w:tmpl w:val="807A504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0F77B0B"/>
    <w:multiLevelType w:val="hybridMultilevel"/>
    <w:tmpl w:val="6B923F18"/>
    <w:lvl w:ilvl="0" w:tplc="E424C604">
      <w:start w:val="1"/>
      <w:numFmt w:val="bullet"/>
      <w:lvlText w:val=""/>
      <w:lvlJc w:val="left"/>
      <w:pPr>
        <w:tabs>
          <w:tab w:val="num" w:pos="360"/>
        </w:tabs>
        <w:ind w:left="360" w:hanging="360"/>
      </w:pPr>
      <w:rPr>
        <w:rFonts w:ascii="Wingdings" w:hAnsi="Wingdings" w:hint="default"/>
      </w:rPr>
    </w:lvl>
    <w:lvl w:ilvl="1" w:tplc="04160019" w:tentative="1">
      <w:start w:val="1"/>
      <w:numFmt w:val="bullet"/>
      <w:lvlText w:val="o"/>
      <w:lvlJc w:val="left"/>
      <w:pPr>
        <w:tabs>
          <w:tab w:val="num" w:pos="1080"/>
        </w:tabs>
        <w:ind w:left="1080" w:hanging="360"/>
      </w:pPr>
      <w:rPr>
        <w:rFonts w:ascii="Courier New" w:hAnsi="Courier New" w:hint="default"/>
      </w:rPr>
    </w:lvl>
    <w:lvl w:ilvl="2" w:tplc="0416001B" w:tentative="1">
      <w:start w:val="1"/>
      <w:numFmt w:val="bullet"/>
      <w:lvlText w:val=""/>
      <w:lvlJc w:val="left"/>
      <w:pPr>
        <w:tabs>
          <w:tab w:val="num" w:pos="1800"/>
        </w:tabs>
        <w:ind w:left="1800" w:hanging="360"/>
      </w:pPr>
      <w:rPr>
        <w:rFonts w:ascii="Wingdings" w:hAnsi="Wingdings" w:hint="default"/>
      </w:rPr>
    </w:lvl>
    <w:lvl w:ilvl="3" w:tplc="0416000F" w:tentative="1">
      <w:start w:val="1"/>
      <w:numFmt w:val="bullet"/>
      <w:lvlText w:val=""/>
      <w:lvlJc w:val="left"/>
      <w:pPr>
        <w:tabs>
          <w:tab w:val="num" w:pos="2520"/>
        </w:tabs>
        <w:ind w:left="2520" w:hanging="360"/>
      </w:pPr>
      <w:rPr>
        <w:rFonts w:ascii="Symbol" w:hAnsi="Symbol" w:hint="default"/>
      </w:rPr>
    </w:lvl>
    <w:lvl w:ilvl="4" w:tplc="04160019" w:tentative="1">
      <w:start w:val="1"/>
      <w:numFmt w:val="bullet"/>
      <w:lvlText w:val="o"/>
      <w:lvlJc w:val="left"/>
      <w:pPr>
        <w:tabs>
          <w:tab w:val="num" w:pos="3240"/>
        </w:tabs>
        <w:ind w:left="3240" w:hanging="360"/>
      </w:pPr>
      <w:rPr>
        <w:rFonts w:ascii="Courier New" w:hAnsi="Courier New" w:hint="default"/>
      </w:rPr>
    </w:lvl>
    <w:lvl w:ilvl="5" w:tplc="0416001B" w:tentative="1">
      <w:start w:val="1"/>
      <w:numFmt w:val="bullet"/>
      <w:lvlText w:val=""/>
      <w:lvlJc w:val="left"/>
      <w:pPr>
        <w:tabs>
          <w:tab w:val="num" w:pos="3960"/>
        </w:tabs>
        <w:ind w:left="3960" w:hanging="360"/>
      </w:pPr>
      <w:rPr>
        <w:rFonts w:ascii="Wingdings" w:hAnsi="Wingdings" w:hint="default"/>
      </w:rPr>
    </w:lvl>
    <w:lvl w:ilvl="6" w:tplc="0416000F" w:tentative="1">
      <w:start w:val="1"/>
      <w:numFmt w:val="bullet"/>
      <w:lvlText w:val=""/>
      <w:lvlJc w:val="left"/>
      <w:pPr>
        <w:tabs>
          <w:tab w:val="num" w:pos="4680"/>
        </w:tabs>
        <w:ind w:left="4680" w:hanging="360"/>
      </w:pPr>
      <w:rPr>
        <w:rFonts w:ascii="Symbol" w:hAnsi="Symbol" w:hint="default"/>
      </w:rPr>
    </w:lvl>
    <w:lvl w:ilvl="7" w:tplc="04160019" w:tentative="1">
      <w:start w:val="1"/>
      <w:numFmt w:val="bullet"/>
      <w:lvlText w:val="o"/>
      <w:lvlJc w:val="left"/>
      <w:pPr>
        <w:tabs>
          <w:tab w:val="num" w:pos="5400"/>
        </w:tabs>
        <w:ind w:left="5400" w:hanging="360"/>
      </w:pPr>
      <w:rPr>
        <w:rFonts w:ascii="Courier New" w:hAnsi="Courier New" w:hint="default"/>
      </w:rPr>
    </w:lvl>
    <w:lvl w:ilvl="8" w:tplc="0416001B" w:tentative="1">
      <w:start w:val="1"/>
      <w:numFmt w:val="bullet"/>
      <w:lvlText w:val=""/>
      <w:lvlJc w:val="left"/>
      <w:pPr>
        <w:tabs>
          <w:tab w:val="num" w:pos="6120"/>
        </w:tabs>
        <w:ind w:left="6120" w:hanging="360"/>
      </w:pPr>
      <w:rPr>
        <w:rFonts w:ascii="Wingdings" w:hAnsi="Wingdings" w:hint="default"/>
      </w:rPr>
    </w:lvl>
  </w:abstractNum>
  <w:abstractNum w:abstractNumId="10">
    <w:nsid w:val="1A124B06"/>
    <w:multiLevelType w:val="hybridMultilevel"/>
    <w:tmpl w:val="DAD48A74"/>
    <w:lvl w:ilvl="0" w:tplc="04160011">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1F552EA9"/>
    <w:multiLevelType w:val="multilevel"/>
    <w:tmpl w:val="6FC2C866"/>
    <w:lvl w:ilvl="0">
      <w:start w:val="1"/>
      <w:numFmt w:val="decimal"/>
      <w:pStyle w:val="Ttulo2"/>
      <w:lvlText w:val="%1."/>
      <w:lvlJc w:val="left"/>
      <w:pPr>
        <w:tabs>
          <w:tab w:val="num" w:pos="432"/>
        </w:tabs>
        <w:ind w:left="432" w:hanging="432"/>
      </w:pPr>
      <w:rPr>
        <w:rFonts w:hint="default"/>
      </w:rPr>
    </w:lvl>
    <w:lvl w:ilvl="1">
      <w:start w:val="1"/>
      <w:numFmt w:val="decimal"/>
      <w:pStyle w:val="Ttulo3"/>
      <w:lvlText w:val="%1.%2."/>
      <w:lvlJc w:val="left"/>
      <w:pPr>
        <w:tabs>
          <w:tab w:val="num" w:pos="1286"/>
        </w:tabs>
        <w:ind w:left="1286" w:hanging="576"/>
      </w:pPr>
      <w:rPr>
        <w:rFonts w:hint="default"/>
        <w:b/>
      </w:rPr>
    </w:lvl>
    <w:lvl w:ilvl="2">
      <w:start w:val="1"/>
      <w:numFmt w:val="decimal"/>
      <w:pStyle w:val="Ttulo4"/>
      <w:lvlText w:val="%1.%2.%3."/>
      <w:lvlJc w:val="left"/>
      <w:pPr>
        <w:tabs>
          <w:tab w:val="num" w:pos="1080"/>
        </w:tabs>
        <w:ind w:left="720" w:hanging="720"/>
      </w:pPr>
      <w:rPr>
        <w:rFonts w:hint="default"/>
      </w:rPr>
    </w:lvl>
    <w:lvl w:ilvl="3">
      <w:start w:val="1"/>
      <w:numFmt w:val="decimal"/>
      <w:pStyle w:val="Ttulo5"/>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Ttulo6"/>
      <w:lvlText w:val="%1.%2.%3.%4.%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nsid w:val="224F60EA"/>
    <w:multiLevelType w:val="hybridMultilevel"/>
    <w:tmpl w:val="7CF68168"/>
    <w:lvl w:ilvl="0" w:tplc="04160005">
      <w:start w:val="1"/>
      <w:numFmt w:val="bullet"/>
      <w:lvlText w:val=""/>
      <w:lvlJc w:val="left"/>
      <w:pPr>
        <w:tabs>
          <w:tab w:val="num" w:pos="360"/>
        </w:tabs>
        <w:ind w:left="360" w:hanging="360"/>
      </w:pPr>
      <w:rPr>
        <w:rFonts w:ascii="Wingdings" w:hAnsi="Wingdings" w:hint="default"/>
      </w:rPr>
    </w:lvl>
    <w:lvl w:ilvl="1" w:tplc="04160017" w:tentative="1">
      <w:start w:val="1"/>
      <w:numFmt w:val="bullet"/>
      <w:lvlText w:val="o"/>
      <w:lvlJc w:val="left"/>
      <w:pPr>
        <w:tabs>
          <w:tab w:val="num" w:pos="1080"/>
        </w:tabs>
        <w:ind w:left="1080" w:hanging="360"/>
      </w:pPr>
      <w:rPr>
        <w:rFonts w:ascii="Courier New" w:hAnsi="Courier New" w:hint="default"/>
      </w:rPr>
    </w:lvl>
    <w:lvl w:ilvl="2" w:tplc="3C46C098"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13">
    <w:nsid w:val="26E264F0"/>
    <w:multiLevelType w:val="hybridMultilevel"/>
    <w:tmpl w:val="23000FCA"/>
    <w:lvl w:ilvl="0" w:tplc="AFFE57B2">
      <w:start w:val="1"/>
      <w:numFmt w:val="decimal"/>
      <w:lvlText w:val="%1."/>
      <w:lvlJc w:val="left"/>
      <w:pPr>
        <w:ind w:left="720" w:hanging="360"/>
      </w:pPr>
    </w:lvl>
    <w:lvl w:ilvl="1" w:tplc="E078F370" w:tentative="1">
      <w:start w:val="1"/>
      <w:numFmt w:val="lowerLetter"/>
      <w:lvlText w:val="%2."/>
      <w:lvlJc w:val="left"/>
      <w:pPr>
        <w:ind w:left="1440" w:hanging="360"/>
      </w:pPr>
    </w:lvl>
    <w:lvl w:ilvl="2" w:tplc="AA9C8BFE" w:tentative="1">
      <w:start w:val="1"/>
      <w:numFmt w:val="lowerRoman"/>
      <w:lvlText w:val="%3."/>
      <w:lvlJc w:val="right"/>
      <w:pPr>
        <w:ind w:left="2160" w:hanging="180"/>
      </w:pPr>
    </w:lvl>
    <w:lvl w:ilvl="3" w:tplc="249AB212" w:tentative="1">
      <w:start w:val="1"/>
      <w:numFmt w:val="decimal"/>
      <w:lvlText w:val="%4."/>
      <w:lvlJc w:val="left"/>
      <w:pPr>
        <w:ind w:left="2880" w:hanging="360"/>
      </w:pPr>
    </w:lvl>
    <w:lvl w:ilvl="4" w:tplc="012C2EAC" w:tentative="1">
      <w:start w:val="1"/>
      <w:numFmt w:val="lowerLetter"/>
      <w:lvlText w:val="%5."/>
      <w:lvlJc w:val="left"/>
      <w:pPr>
        <w:ind w:left="3600" w:hanging="360"/>
      </w:pPr>
    </w:lvl>
    <w:lvl w:ilvl="5" w:tplc="EE109B76" w:tentative="1">
      <w:start w:val="1"/>
      <w:numFmt w:val="lowerRoman"/>
      <w:lvlText w:val="%6."/>
      <w:lvlJc w:val="right"/>
      <w:pPr>
        <w:ind w:left="4320" w:hanging="180"/>
      </w:pPr>
    </w:lvl>
    <w:lvl w:ilvl="6" w:tplc="7BCA7254" w:tentative="1">
      <w:start w:val="1"/>
      <w:numFmt w:val="decimal"/>
      <w:lvlText w:val="%7."/>
      <w:lvlJc w:val="left"/>
      <w:pPr>
        <w:ind w:left="5040" w:hanging="360"/>
      </w:pPr>
    </w:lvl>
    <w:lvl w:ilvl="7" w:tplc="A3AECF70" w:tentative="1">
      <w:start w:val="1"/>
      <w:numFmt w:val="lowerLetter"/>
      <w:lvlText w:val="%8."/>
      <w:lvlJc w:val="left"/>
      <w:pPr>
        <w:ind w:left="5760" w:hanging="360"/>
      </w:pPr>
    </w:lvl>
    <w:lvl w:ilvl="8" w:tplc="8CF280B8" w:tentative="1">
      <w:start w:val="1"/>
      <w:numFmt w:val="lowerRoman"/>
      <w:lvlText w:val="%9."/>
      <w:lvlJc w:val="right"/>
      <w:pPr>
        <w:ind w:left="6480" w:hanging="180"/>
      </w:pPr>
    </w:lvl>
  </w:abstractNum>
  <w:abstractNum w:abstractNumId="14">
    <w:nsid w:val="27F644AF"/>
    <w:multiLevelType w:val="hybridMultilevel"/>
    <w:tmpl w:val="BB289168"/>
    <w:lvl w:ilvl="0" w:tplc="D8A83AE2">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2FA874FC"/>
    <w:multiLevelType w:val="hybridMultilevel"/>
    <w:tmpl w:val="EBB2BAEE"/>
    <w:lvl w:ilvl="0" w:tplc="0416000F">
      <w:start w:val="1"/>
      <w:numFmt w:val="bullet"/>
      <w:pStyle w:val="TR-NormalItem-"/>
      <w:lvlText w:val=""/>
      <w:lvlJc w:val="left"/>
      <w:pPr>
        <w:tabs>
          <w:tab w:val="num" w:pos="360"/>
        </w:tabs>
        <w:ind w:left="360" w:hanging="360"/>
      </w:pPr>
      <w:rPr>
        <w:rFonts w:ascii="Wingdings" w:hAnsi="Wingdings" w:hint="default"/>
      </w:rPr>
    </w:lvl>
    <w:lvl w:ilvl="1" w:tplc="04160019" w:tentative="1">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6">
    <w:nsid w:val="362C6479"/>
    <w:multiLevelType w:val="hybridMultilevel"/>
    <w:tmpl w:val="77C2BD9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37BF66E1"/>
    <w:multiLevelType w:val="hybridMultilevel"/>
    <w:tmpl w:val="3F5AF498"/>
    <w:lvl w:ilvl="0" w:tplc="04160005">
      <w:start w:val="1"/>
      <w:numFmt w:val="bullet"/>
      <w:lvlText w:val=""/>
      <w:lvlJc w:val="left"/>
      <w:pPr>
        <w:tabs>
          <w:tab w:val="num" w:pos="360"/>
        </w:tabs>
        <w:ind w:left="360" w:hanging="360"/>
      </w:pPr>
      <w:rPr>
        <w:rFonts w:ascii="Wingdings" w:hAnsi="Wingdings" w:hint="default"/>
      </w:rPr>
    </w:lvl>
    <w:lvl w:ilvl="1" w:tplc="04160017" w:tentative="1">
      <w:start w:val="1"/>
      <w:numFmt w:val="bullet"/>
      <w:lvlText w:val="o"/>
      <w:lvlJc w:val="left"/>
      <w:pPr>
        <w:tabs>
          <w:tab w:val="num" w:pos="1080"/>
        </w:tabs>
        <w:ind w:left="1080" w:hanging="360"/>
      </w:pPr>
      <w:rPr>
        <w:rFonts w:ascii="Courier New" w:hAnsi="Courier New" w:hint="default"/>
      </w:rPr>
    </w:lvl>
    <w:lvl w:ilvl="2" w:tplc="3C46C098"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18">
    <w:nsid w:val="45CF4797"/>
    <w:multiLevelType w:val="hybridMultilevel"/>
    <w:tmpl w:val="5FEA10F8"/>
    <w:lvl w:ilvl="0" w:tplc="04160017">
      <w:start w:val="1"/>
      <w:numFmt w:val="bullet"/>
      <w:lvlText w:val=""/>
      <w:lvlJc w:val="left"/>
      <w:pPr>
        <w:tabs>
          <w:tab w:val="num" w:pos="360"/>
        </w:tabs>
        <w:ind w:left="360" w:hanging="360"/>
      </w:pPr>
      <w:rPr>
        <w:rFonts w:ascii="Wingdings" w:hAnsi="Wingdings" w:hint="default"/>
      </w:rPr>
    </w:lvl>
    <w:lvl w:ilvl="1" w:tplc="04160019" w:tentative="1">
      <w:start w:val="1"/>
      <w:numFmt w:val="bullet"/>
      <w:lvlText w:val="o"/>
      <w:lvlJc w:val="left"/>
      <w:pPr>
        <w:tabs>
          <w:tab w:val="num" w:pos="1080"/>
        </w:tabs>
        <w:ind w:left="1080" w:hanging="360"/>
      </w:pPr>
      <w:rPr>
        <w:rFonts w:ascii="Courier New" w:hAnsi="Courier New" w:hint="default"/>
      </w:rPr>
    </w:lvl>
    <w:lvl w:ilvl="2" w:tplc="0416001B" w:tentative="1">
      <w:start w:val="1"/>
      <w:numFmt w:val="bullet"/>
      <w:lvlText w:val=""/>
      <w:lvlJc w:val="left"/>
      <w:pPr>
        <w:tabs>
          <w:tab w:val="num" w:pos="1800"/>
        </w:tabs>
        <w:ind w:left="1800" w:hanging="360"/>
      </w:pPr>
      <w:rPr>
        <w:rFonts w:ascii="Wingdings" w:hAnsi="Wingdings" w:hint="default"/>
      </w:rPr>
    </w:lvl>
    <w:lvl w:ilvl="3" w:tplc="0416000F" w:tentative="1">
      <w:start w:val="1"/>
      <w:numFmt w:val="bullet"/>
      <w:lvlText w:val=""/>
      <w:lvlJc w:val="left"/>
      <w:pPr>
        <w:tabs>
          <w:tab w:val="num" w:pos="2520"/>
        </w:tabs>
        <w:ind w:left="2520" w:hanging="360"/>
      </w:pPr>
      <w:rPr>
        <w:rFonts w:ascii="Symbol" w:hAnsi="Symbol" w:hint="default"/>
      </w:rPr>
    </w:lvl>
    <w:lvl w:ilvl="4" w:tplc="04160019" w:tentative="1">
      <w:start w:val="1"/>
      <w:numFmt w:val="bullet"/>
      <w:lvlText w:val="o"/>
      <w:lvlJc w:val="left"/>
      <w:pPr>
        <w:tabs>
          <w:tab w:val="num" w:pos="3240"/>
        </w:tabs>
        <w:ind w:left="3240" w:hanging="360"/>
      </w:pPr>
      <w:rPr>
        <w:rFonts w:ascii="Courier New" w:hAnsi="Courier New" w:hint="default"/>
      </w:rPr>
    </w:lvl>
    <w:lvl w:ilvl="5" w:tplc="0416001B" w:tentative="1">
      <w:start w:val="1"/>
      <w:numFmt w:val="bullet"/>
      <w:lvlText w:val=""/>
      <w:lvlJc w:val="left"/>
      <w:pPr>
        <w:tabs>
          <w:tab w:val="num" w:pos="3960"/>
        </w:tabs>
        <w:ind w:left="3960" w:hanging="360"/>
      </w:pPr>
      <w:rPr>
        <w:rFonts w:ascii="Wingdings" w:hAnsi="Wingdings" w:hint="default"/>
      </w:rPr>
    </w:lvl>
    <w:lvl w:ilvl="6" w:tplc="0416000F" w:tentative="1">
      <w:start w:val="1"/>
      <w:numFmt w:val="bullet"/>
      <w:lvlText w:val=""/>
      <w:lvlJc w:val="left"/>
      <w:pPr>
        <w:tabs>
          <w:tab w:val="num" w:pos="4680"/>
        </w:tabs>
        <w:ind w:left="4680" w:hanging="360"/>
      </w:pPr>
      <w:rPr>
        <w:rFonts w:ascii="Symbol" w:hAnsi="Symbol" w:hint="default"/>
      </w:rPr>
    </w:lvl>
    <w:lvl w:ilvl="7" w:tplc="04160019" w:tentative="1">
      <w:start w:val="1"/>
      <w:numFmt w:val="bullet"/>
      <w:lvlText w:val="o"/>
      <w:lvlJc w:val="left"/>
      <w:pPr>
        <w:tabs>
          <w:tab w:val="num" w:pos="5400"/>
        </w:tabs>
        <w:ind w:left="5400" w:hanging="360"/>
      </w:pPr>
      <w:rPr>
        <w:rFonts w:ascii="Courier New" w:hAnsi="Courier New" w:hint="default"/>
      </w:rPr>
    </w:lvl>
    <w:lvl w:ilvl="8" w:tplc="0416001B" w:tentative="1">
      <w:start w:val="1"/>
      <w:numFmt w:val="bullet"/>
      <w:lvlText w:val=""/>
      <w:lvlJc w:val="left"/>
      <w:pPr>
        <w:tabs>
          <w:tab w:val="num" w:pos="6120"/>
        </w:tabs>
        <w:ind w:left="6120" w:hanging="360"/>
      </w:pPr>
      <w:rPr>
        <w:rFonts w:ascii="Wingdings" w:hAnsi="Wingdings" w:hint="default"/>
      </w:rPr>
    </w:lvl>
  </w:abstractNum>
  <w:abstractNum w:abstractNumId="19">
    <w:nsid w:val="46834093"/>
    <w:multiLevelType w:val="hybridMultilevel"/>
    <w:tmpl w:val="3DC62756"/>
    <w:lvl w:ilvl="0" w:tplc="06D45870">
      <w:start w:val="1"/>
      <w:numFmt w:val="bullet"/>
      <w:lvlText w:val=""/>
      <w:lvlJc w:val="left"/>
      <w:pPr>
        <w:tabs>
          <w:tab w:val="num" w:pos="360"/>
        </w:tabs>
        <w:ind w:left="360" w:hanging="360"/>
      </w:pPr>
      <w:rPr>
        <w:rFonts w:ascii="Wingdings" w:hAnsi="Wingdings" w:hint="default"/>
      </w:rPr>
    </w:lvl>
    <w:lvl w:ilvl="1" w:tplc="2BF83D8E" w:tentative="1">
      <w:start w:val="1"/>
      <w:numFmt w:val="bullet"/>
      <w:lvlText w:val="o"/>
      <w:lvlJc w:val="left"/>
      <w:pPr>
        <w:tabs>
          <w:tab w:val="num" w:pos="1080"/>
        </w:tabs>
        <w:ind w:left="1080" w:hanging="360"/>
      </w:pPr>
      <w:rPr>
        <w:rFonts w:ascii="Courier New" w:hAnsi="Courier New" w:hint="default"/>
      </w:rPr>
    </w:lvl>
    <w:lvl w:ilvl="2" w:tplc="DF10E7CA" w:tentative="1">
      <w:start w:val="1"/>
      <w:numFmt w:val="bullet"/>
      <w:lvlText w:val=""/>
      <w:lvlJc w:val="left"/>
      <w:pPr>
        <w:tabs>
          <w:tab w:val="num" w:pos="1800"/>
        </w:tabs>
        <w:ind w:left="1800" w:hanging="360"/>
      </w:pPr>
      <w:rPr>
        <w:rFonts w:ascii="Wingdings" w:hAnsi="Wingdings" w:hint="default"/>
      </w:rPr>
    </w:lvl>
    <w:lvl w:ilvl="3" w:tplc="CB74CAE2" w:tentative="1">
      <w:start w:val="1"/>
      <w:numFmt w:val="bullet"/>
      <w:lvlText w:val=""/>
      <w:lvlJc w:val="left"/>
      <w:pPr>
        <w:tabs>
          <w:tab w:val="num" w:pos="2520"/>
        </w:tabs>
        <w:ind w:left="2520" w:hanging="360"/>
      </w:pPr>
      <w:rPr>
        <w:rFonts w:ascii="Symbol" w:hAnsi="Symbol" w:hint="default"/>
      </w:rPr>
    </w:lvl>
    <w:lvl w:ilvl="4" w:tplc="C2C8F234" w:tentative="1">
      <w:start w:val="1"/>
      <w:numFmt w:val="bullet"/>
      <w:lvlText w:val="o"/>
      <w:lvlJc w:val="left"/>
      <w:pPr>
        <w:tabs>
          <w:tab w:val="num" w:pos="3240"/>
        </w:tabs>
        <w:ind w:left="3240" w:hanging="360"/>
      </w:pPr>
      <w:rPr>
        <w:rFonts w:ascii="Courier New" w:hAnsi="Courier New" w:hint="default"/>
      </w:rPr>
    </w:lvl>
    <w:lvl w:ilvl="5" w:tplc="6800353E" w:tentative="1">
      <w:start w:val="1"/>
      <w:numFmt w:val="bullet"/>
      <w:lvlText w:val=""/>
      <w:lvlJc w:val="left"/>
      <w:pPr>
        <w:tabs>
          <w:tab w:val="num" w:pos="3960"/>
        </w:tabs>
        <w:ind w:left="3960" w:hanging="360"/>
      </w:pPr>
      <w:rPr>
        <w:rFonts w:ascii="Wingdings" w:hAnsi="Wingdings" w:hint="default"/>
      </w:rPr>
    </w:lvl>
    <w:lvl w:ilvl="6" w:tplc="DC3C8E4E" w:tentative="1">
      <w:start w:val="1"/>
      <w:numFmt w:val="bullet"/>
      <w:lvlText w:val=""/>
      <w:lvlJc w:val="left"/>
      <w:pPr>
        <w:tabs>
          <w:tab w:val="num" w:pos="4680"/>
        </w:tabs>
        <w:ind w:left="4680" w:hanging="360"/>
      </w:pPr>
      <w:rPr>
        <w:rFonts w:ascii="Symbol" w:hAnsi="Symbol" w:hint="default"/>
      </w:rPr>
    </w:lvl>
    <w:lvl w:ilvl="7" w:tplc="F096527A" w:tentative="1">
      <w:start w:val="1"/>
      <w:numFmt w:val="bullet"/>
      <w:lvlText w:val="o"/>
      <w:lvlJc w:val="left"/>
      <w:pPr>
        <w:tabs>
          <w:tab w:val="num" w:pos="5400"/>
        </w:tabs>
        <w:ind w:left="5400" w:hanging="360"/>
      </w:pPr>
      <w:rPr>
        <w:rFonts w:ascii="Courier New" w:hAnsi="Courier New" w:hint="default"/>
      </w:rPr>
    </w:lvl>
    <w:lvl w:ilvl="8" w:tplc="694E2B3A" w:tentative="1">
      <w:start w:val="1"/>
      <w:numFmt w:val="bullet"/>
      <w:lvlText w:val=""/>
      <w:lvlJc w:val="left"/>
      <w:pPr>
        <w:tabs>
          <w:tab w:val="num" w:pos="6120"/>
        </w:tabs>
        <w:ind w:left="6120" w:hanging="360"/>
      </w:pPr>
      <w:rPr>
        <w:rFonts w:ascii="Wingdings" w:hAnsi="Wingdings" w:hint="default"/>
      </w:rPr>
    </w:lvl>
  </w:abstractNum>
  <w:abstractNum w:abstractNumId="20">
    <w:nsid w:val="47BB0EA8"/>
    <w:multiLevelType w:val="hybridMultilevel"/>
    <w:tmpl w:val="CE589D74"/>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4C58199A"/>
    <w:multiLevelType w:val="hybridMultilevel"/>
    <w:tmpl w:val="979CBC6C"/>
    <w:lvl w:ilvl="0" w:tplc="4FE0C93E">
      <w:start w:val="1"/>
      <w:numFmt w:val="bullet"/>
      <w:lvlText w:val=""/>
      <w:lvlJc w:val="left"/>
      <w:pPr>
        <w:ind w:left="770" w:hanging="360"/>
      </w:pPr>
      <w:rPr>
        <w:rFonts w:ascii="Symbol" w:hAnsi="Symbol" w:hint="default"/>
      </w:rPr>
    </w:lvl>
    <w:lvl w:ilvl="1" w:tplc="C6F2A420" w:tentative="1">
      <w:start w:val="1"/>
      <w:numFmt w:val="bullet"/>
      <w:lvlText w:val="o"/>
      <w:lvlJc w:val="left"/>
      <w:pPr>
        <w:ind w:left="1490" w:hanging="360"/>
      </w:pPr>
      <w:rPr>
        <w:rFonts w:ascii="Courier New" w:hAnsi="Courier New" w:cs="Courier New" w:hint="default"/>
      </w:rPr>
    </w:lvl>
    <w:lvl w:ilvl="2" w:tplc="06065612" w:tentative="1">
      <w:start w:val="1"/>
      <w:numFmt w:val="bullet"/>
      <w:lvlText w:val=""/>
      <w:lvlJc w:val="left"/>
      <w:pPr>
        <w:ind w:left="2210" w:hanging="360"/>
      </w:pPr>
      <w:rPr>
        <w:rFonts w:ascii="Wingdings" w:hAnsi="Wingdings" w:hint="default"/>
      </w:rPr>
    </w:lvl>
    <w:lvl w:ilvl="3" w:tplc="6AFCD5AA" w:tentative="1">
      <w:start w:val="1"/>
      <w:numFmt w:val="bullet"/>
      <w:lvlText w:val=""/>
      <w:lvlJc w:val="left"/>
      <w:pPr>
        <w:ind w:left="2930" w:hanging="360"/>
      </w:pPr>
      <w:rPr>
        <w:rFonts w:ascii="Symbol" w:hAnsi="Symbol" w:hint="default"/>
      </w:rPr>
    </w:lvl>
    <w:lvl w:ilvl="4" w:tplc="7DD85CF0" w:tentative="1">
      <w:start w:val="1"/>
      <w:numFmt w:val="bullet"/>
      <w:lvlText w:val="o"/>
      <w:lvlJc w:val="left"/>
      <w:pPr>
        <w:ind w:left="3650" w:hanging="360"/>
      </w:pPr>
      <w:rPr>
        <w:rFonts w:ascii="Courier New" w:hAnsi="Courier New" w:cs="Courier New" w:hint="default"/>
      </w:rPr>
    </w:lvl>
    <w:lvl w:ilvl="5" w:tplc="BC743864" w:tentative="1">
      <w:start w:val="1"/>
      <w:numFmt w:val="bullet"/>
      <w:lvlText w:val=""/>
      <w:lvlJc w:val="left"/>
      <w:pPr>
        <w:ind w:left="4370" w:hanging="360"/>
      </w:pPr>
      <w:rPr>
        <w:rFonts w:ascii="Wingdings" w:hAnsi="Wingdings" w:hint="default"/>
      </w:rPr>
    </w:lvl>
    <w:lvl w:ilvl="6" w:tplc="E1E0E08A" w:tentative="1">
      <w:start w:val="1"/>
      <w:numFmt w:val="bullet"/>
      <w:lvlText w:val=""/>
      <w:lvlJc w:val="left"/>
      <w:pPr>
        <w:ind w:left="5090" w:hanging="360"/>
      </w:pPr>
      <w:rPr>
        <w:rFonts w:ascii="Symbol" w:hAnsi="Symbol" w:hint="default"/>
      </w:rPr>
    </w:lvl>
    <w:lvl w:ilvl="7" w:tplc="ABE4D856" w:tentative="1">
      <w:start w:val="1"/>
      <w:numFmt w:val="bullet"/>
      <w:lvlText w:val="o"/>
      <w:lvlJc w:val="left"/>
      <w:pPr>
        <w:ind w:left="5810" w:hanging="360"/>
      </w:pPr>
      <w:rPr>
        <w:rFonts w:ascii="Courier New" w:hAnsi="Courier New" w:cs="Courier New" w:hint="default"/>
      </w:rPr>
    </w:lvl>
    <w:lvl w:ilvl="8" w:tplc="0D828D5C" w:tentative="1">
      <w:start w:val="1"/>
      <w:numFmt w:val="bullet"/>
      <w:lvlText w:val=""/>
      <w:lvlJc w:val="left"/>
      <w:pPr>
        <w:ind w:left="6530" w:hanging="360"/>
      </w:pPr>
      <w:rPr>
        <w:rFonts w:ascii="Wingdings" w:hAnsi="Wingdings" w:hint="default"/>
      </w:rPr>
    </w:lvl>
  </w:abstractNum>
  <w:abstractNum w:abstractNumId="22">
    <w:nsid w:val="532B6017"/>
    <w:multiLevelType w:val="hybridMultilevel"/>
    <w:tmpl w:val="474CB1C8"/>
    <w:lvl w:ilvl="0" w:tplc="7D800EA0">
      <w:start w:val="1"/>
      <w:numFmt w:val="bullet"/>
      <w:lvlText w:val=""/>
      <w:lvlJc w:val="left"/>
      <w:pPr>
        <w:tabs>
          <w:tab w:val="num" w:pos="360"/>
        </w:tabs>
        <w:ind w:left="360" w:hanging="360"/>
      </w:pPr>
      <w:rPr>
        <w:rFonts w:ascii="Wingdings" w:hAnsi="Wingdings" w:hint="default"/>
      </w:rPr>
    </w:lvl>
    <w:lvl w:ilvl="1" w:tplc="8688B54C" w:tentative="1">
      <w:start w:val="1"/>
      <w:numFmt w:val="bullet"/>
      <w:lvlText w:val="o"/>
      <w:lvlJc w:val="left"/>
      <w:pPr>
        <w:tabs>
          <w:tab w:val="num" w:pos="1080"/>
        </w:tabs>
        <w:ind w:left="1080" w:hanging="360"/>
      </w:pPr>
      <w:rPr>
        <w:rFonts w:ascii="Courier New" w:hAnsi="Courier New" w:hint="default"/>
      </w:rPr>
    </w:lvl>
    <w:lvl w:ilvl="2" w:tplc="98825900" w:tentative="1">
      <w:start w:val="1"/>
      <w:numFmt w:val="bullet"/>
      <w:lvlText w:val=""/>
      <w:lvlJc w:val="left"/>
      <w:pPr>
        <w:tabs>
          <w:tab w:val="num" w:pos="1800"/>
        </w:tabs>
        <w:ind w:left="1800" w:hanging="360"/>
      </w:pPr>
      <w:rPr>
        <w:rFonts w:ascii="Wingdings" w:hAnsi="Wingdings" w:hint="default"/>
      </w:rPr>
    </w:lvl>
    <w:lvl w:ilvl="3" w:tplc="B956BD3E" w:tentative="1">
      <w:start w:val="1"/>
      <w:numFmt w:val="bullet"/>
      <w:lvlText w:val=""/>
      <w:lvlJc w:val="left"/>
      <w:pPr>
        <w:tabs>
          <w:tab w:val="num" w:pos="2520"/>
        </w:tabs>
        <w:ind w:left="2520" w:hanging="360"/>
      </w:pPr>
      <w:rPr>
        <w:rFonts w:ascii="Symbol" w:hAnsi="Symbol" w:hint="default"/>
      </w:rPr>
    </w:lvl>
    <w:lvl w:ilvl="4" w:tplc="A0BE3CCE" w:tentative="1">
      <w:start w:val="1"/>
      <w:numFmt w:val="bullet"/>
      <w:lvlText w:val="o"/>
      <w:lvlJc w:val="left"/>
      <w:pPr>
        <w:tabs>
          <w:tab w:val="num" w:pos="3240"/>
        </w:tabs>
        <w:ind w:left="3240" w:hanging="360"/>
      </w:pPr>
      <w:rPr>
        <w:rFonts w:ascii="Courier New" w:hAnsi="Courier New" w:hint="default"/>
      </w:rPr>
    </w:lvl>
    <w:lvl w:ilvl="5" w:tplc="08D4F3C6" w:tentative="1">
      <w:start w:val="1"/>
      <w:numFmt w:val="bullet"/>
      <w:lvlText w:val=""/>
      <w:lvlJc w:val="left"/>
      <w:pPr>
        <w:tabs>
          <w:tab w:val="num" w:pos="3960"/>
        </w:tabs>
        <w:ind w:left="3960" w:hanging="360"/>
      </w:pPr>
      <w:rPr>
        <w:rFonts w:ascii="Wingdings" w:hAnsi="Wingdings" w:hint="default"/>
      </w:rPr>
    </w:lvl>
    <w:lvl w:ilvl="6" w:tplc="A9FCC946" w:tentative="1">
      <w:start w:val="1"/>
      <w:numFmt w:val="bullet"/>
      <w:lvlText w:val=""/>
      <w:lvlJc w:val="left"/>
      <w:pPr>
        <w:tabs>
          <w:tab w:val="num" w:pos="4680"/>
        </w:tabs>
        <w:ind w:left="4680" w:hanging="360"/>
      </w:pPr>
      <w:rPr>
        <w:rFonts w:ascii="Symbol" w:hAnsi="Symbol" w:hint="default"/>
      </w:rPr>
    </w:lvl>
    <w:lvl w:ilvl="7" w:tplc="09F090C8" w:tentative="1">
      <w:start w:val="1"/>
      <w:numFmt w:val="bullet"/>
      <w:lvlText w:val="o"/>
      <w:lvlJc w:val="left"/>
      <w:pPr>
        <w:tabs>
          <w:tab w:val="num" w:pos="5400"/>
        </w:tabs>
        <w:ind w:left="5400" w:hanging="360"/>
      </w:pPr>
      <w:rPr>
        <w:rFonts w:ascii="Courier New" w:hAnsi="Courier New" w:hint="default"/>
      </w:rPr>
    </w:lvl>
    <w:lvl w:ilvl="8" w:tplc="B2F88720" w:tentative="1">
      <w:start w:val="1"/>
      <w:numFmt w:val="bullet"/>
      <w:lvlText w:val=""/>
      <w:lvlJc w:val="left"/>
      <w:pPr>
        <w:tabs>
          <w:tab w:val="num" w:pos="6120"/>
        </w:tabs>
        <w:ind w:left="6120" w:hanging="360"/>
      </w:pPr>
      <w:rPr>
        <w:rFonts w:ascii="Wingdings" w:hAnsi="Wingdings" w:hint="default"/>
      </w:rPr>
    </w:lvl>
  </w:abstractNum>
  <w:abstractNum w:abstractNumId="23">
    <w:nsid w:val="5EC31C45"/>
    <w:multiLevelType w:val="hybridMultilevel"/>
    <w:tmpl w:val="F36405BC"/>
    <w:lvl w:ilvl="0" w:tplc="04160005">
      <w:start w:val="1"/>
      <w:numFmt w:val="upperLetter"/>
      <w:pStyle w:val="Ttulo1"/>
      <w:lvlText w:val="%1."/>
      <w:lvlJc w:val="left"/>
      <w:pPr>
        <w:tabs>
          <w:tab w:val="num" w:pos="360"/>
        </w:tabs>
        <w:ind w:left="360" w:hanging="360"/>
      </w:pPr>
    </w:lvl>
    <w:lvl w:ilvl="1" w:tplc="04160003">
      <w:start w:val="1"/>
      <w:numFmt w:val="bullet"/>
      <w:lvlText w:val=""/>
      <w:lvlJc w:val="left"/>
      <w:pPr>
        <w:tabs>
          <w:tab w:val="num" w:pos="1080"/>
        </w:tabs>
        <w:ind w:left="1080" w:hanging="360"/>
      </w:pPr>
      <w:rPr>
        <w:rFonts w:ascii="Wingdings" w:hAnsi="Wingdings" w:hint="default"/>
      </w:rPr>
    </w:lvl>
    <w:lvl w:ilvl="2" w:tplc="04160005">
      <w:start w:val="1"/>
      <w:numFmt w:val="lowerLetter"/>
      <w:lvlText w:val="%3)"/>
      <w:lvlJc w:val="left"/>
      <w:pPr>
        <w:tabs>
          <w:tab w:val="num" w:pos="1980"/>
        </w:tabs>
        <w:ind w:left="1980" w:hanging="360"/>
      </w:pPr>
      <w:rPr>
        <w:rFonts w:hint="default"/>
      </w:rPr>
    </w:lvl>
    <w:lvl w:ilvl="3" w:tplc="04160001" w:tentative="1">
      <w:start w:val="1"/>
      <w:numFmt w:val="decimal"/>
      <w:lvlText w:val="%4."/>
      <w:lvlJc w:val="left"/>
      <w:pPr>
        <w:tabs>
          <w:tab w:val="num" w:pos="2520"/>
        </w:tabs>
        <w:ind w:left="2520" w:hanging="360"/>
      </w:pPr>
    </w:lvl>
    <w:lvl w:ilvl="4" w:tplc="04160003" w:tentative="1">
      <w:start w:val="1"/>
      <w:numFmt w:val="lowerLetter"/>
      <w:lvlText w:val="%5."/>
      <w:lvlJc w:val="left"/>
      <w:pPr>
        <w:tabs>
          <w:tab w:val="num" w:pos="3240"/>
        </w:tabs>
        <w:ind w:left="3240" w:hanging="360"/>
      </w:pPr>
    </w:lvl>
    <w:lvl w:ilvl="5" w:tplc="04160005" w:tentative="1">
      <w:start w:val="1"/>
      <w:numFmt w:val="lowerRoman"/>
      <w:lvlText w:val="%6."/>
      <w:lvlJc w:val="right"/>
      <w:pPr>
        <w:tabs>
          <w:tab w:val="num" w:pos="3960"/>
        </w:tabs>
        <w:ind w:left="3960" w:hanging="180"/>
      </w:pPr>
    </w:lvl>
    <w:lvl w:ilvl="6" w:tplc="04160001" w:tentative="1">
      <w:start w:val="1"/>
      <w:numFmt w:val="decimal"/>
      <w:lvlText w:val="%7."/>
      <w:lvlJc w:val="left"/>
      <w:pPr>
        <w:tabs>
          <w:tab w:val="num" w:pos="4680"/>
        </w:tabs>
        <w:ind w:left="4680" w:hanging="360"/>
      </w:pPr>
    </w:lvl>
    <w:lvl w:ilvl="7" w:tplc="04160003" w:tentative="1">
      <w:start w:val="1"/>
      <w:numFmt w:val="lowerLetter"/>
      <w:lvlText w:val="%8."/>
      <w:lvlJc w:val="left"/>
      <w:pPr>
        <w:tabs>
          <w:tab w:val="num" w:pos="5400"/>
        </w:tabs>
        <w:ind w:left="5400" w:hanging="360"/>
      </w:pPr>
    </w:lvl>
    <w:lvl w:ilvl="8" w:tplc="04160005" w:tentative="1">
      <w:start w:val="1"/>
      <w:numFmt w:val="lowerRoman"/>
      <w:lvlText w:val="%9."/>
      <w:lvlJc w:val="right"/>
      <w:pPr>
        <w:tabs>
          <w:tab w:val="num" w:pos="6120"/>
        </w:tabs>
        <w:ind w:left="6120" w:hanging="180"/>
      </w:pPr>
    </w:lvl>
  </w:abstractNum>
  <w:abstractNum w:abstractNumId="24">
    <w:nsid w:val="611F1D0F"/>
    <w:multiLevelType w:val="hybridMultilevel"/>
    <w:tmpl w:val="68C6EA6A"/>
    <w:lvl w:ilvl="0" w:tplc="51801FF2">
      <w:start w:val="1"/>
      <w:numFmt w:val="bullet"/>
      <w:lvlText w:val=""/>
      <w:lvlJc w:val="left"/>
      <w:pPr>
        <w:tabs>
          <w:tab w:val="num" w:pos="360"/>
        </w:tabs>
        <w:ind w:left="360" w:hanging="360"/>
      </w:pPr>
      <w:rPr>
        <w:rFonts w:ascii="Wingdings" w:hAnsi="Wingdings" w:hint="default"/>
      </w:rPr>
    </w:lvl>
    <w:lvl w:ilvl="1" w:tplc="05EA4D30">
      <w:start w:val="1"/>
      <w:numFmt w:val="bullet"/>
      <w:lvlText w:val=""/>
      <w:lvlJc w:val="left"/>
      <w:pPr>
        <w:tabs>
          <w:tab w:val="num" w:pos="1080"/>
        </w:tabs>
        <w:ind w:left="1080" w:hanging="360"/>
      </w:pPr>
      <w:rPr>
        <w:rFonts w:ascii="Symbol" w:hAnsi="Symbol" w:hint="default"/>
      </w:rPr>
    </w:lvl>
    <w:lvl w:ilvl="2" w:tplc="9C7CF20C" w:tentative="1">
      <w:start w:val="1"/>
      <w:numFmt w:val="bullet"/>
      <w:lvlText w:val=""/>
      <w:lvlJc w:val="left"/>
      <w:pPr>
        <w:tabs>
          <w:tab w:val="num" w:pos="1800"/>
        </w:tabs>
        <w:ind w:left="1800" w:hanging="360"/>
      </w:pPr>
      <w:rPr>
        <w:rFonts w:ascii="Wingdings" w:hAnsi="Wingdings" w:hint="default"/>
      </w:rPr>
    </w:lvl>
    <w:lvl w:ilvl="3" w:tplc="72C8EBE8" w:tentative="1">
      <w:start w:val="1"/>
      <w:numFmt w:val="bullet"/>
      <w:lvlText w:val=""/>
      <w:lvlJc w:val="left"/>
      <w:pPr>
        <w:tabs>
          <w:tab w:val="num" w:pos="2520"/>
        </w:tabs>
        <w:ind w:left="2520" w:hanging="360"/>
      </w:pPr>
      <w:rPr>
        <w:rFonts w:ascii="Symbol" w:hAnsi="Symbol" w:hint="default"/>
      </w:rPr>
    </w:lvl>
    <w:lvl w:ilvl="4" w:tplc="A2A885BA" w:tentative="1">
      <w:start w:val="1"/>
      <w:numFmt w:val="bullet"/>
      <w:lvlText w:val="o"/>
      <w:lvlJc w:val="left"/>
      <w:pPr>
        <w:tabs>
          <w:tab w:val="num" w:pos="3240"/>
        </w:tabs>
        <w:ind w:left="3240" w:hanging="360"/>
      </w:pPr>
      <w:rPr>
        <w:rFonts w:ascii="Courier New" w:hAnsi="Courier New" w:hint="default"/>
      </w:rPr>
    </w:lvl>
    <w:lvl w:ilvl="5" w:tplc="C628709A" w:tentative="1">
      <w:start w:val="1"/>
      <w:numFmt w:val="bullet"/>
      <w:lvlText w:val=""/>
      <w:lvlJc w:val="left"/>
      <w:pPr>
        <w:tabs>
          <w:tab w:val="num" w:pos="3960"/>
        </w:tabs>
        <w:ind w:left="3960" w:hanging="360"/>
      </w:pPr>
      <w:rPr>
        <w:rFonts w:ascii="Wingdings" w:hAnsi="Wingdings" w:hint="default"/>
      </w:rPr>
    </w:lvl>
    <w:lvl w:ilvl="6" w:tplc="3CB8DC44" w:tentative="1">
      <w:start w:val="1"/>
      <w:numFmt w:val="bullet"/>
      <w:lvlText w:val=""/>
      <w:lvlJc w:val="left"/>
      <w:pPr>
        <w:tabs>
          <w:tab w:val="num" w:pos="4680"/>
        </w:tabs>
        <w:ind w:left="4680" w:hanging="360"/>
      </w:pPr>
      <w:rPr>
        <w:rFonts w:ascii="Symbol" w:hAnsi="Symbol" w:hint="default"/>
      </w:rPr>
    </w:lvl>
    <w:lvl w:ilvl="7" w:tplc="B1E2A362" w:tentative="1">
      <w:start w:val="1"/>
      <w:numFmt w:val="bullet"/>
      <w:lvlText w:val="o"/>
      <w:lvlJc w:val="left"/>
      <w:pPr>
        <w:tabs>
          <w:tab w:val="num" w:pos="5400"/>
        </w:tabs>
        <w:ind w:left="5400" w:hanging="360"/>
      </w:pPr>
      <w:rPr>
        <w:rFonts w:ascii="Courier New" w:hAnsi="Courier New" w:hint="default"/>
      </w:rPr>
    </w:lvl>
    <w:lvl w:ilvl="8" w:tplc="87147EC6" w:tentative="1">
      <w:start w:val="1"/>
      <w:numFmt w:val="bullet"/>
      <w:lvlText w:val=""/>
      <w:lvlJc w:val="left"/>
      <w:pPr>
        <w:tabs>
          <w:tab w:val="num" w:pos="6120"/>
        </w:tabs>
        <w:ind w:left="6120" w:hanging="360"/>
      </w:pPr>
      <w:rPr>
        <w:rFonts w:ascii="Wingdings" w:hAnsi="Wingdings" w:hint="default"/>
      </w:rPr>
    </w:lvl>
  </w:abstractNum>
  <w:abstractNum w:abstractNumId="25">
    <w:nsid w:val="638F1E48"/>
    <w:multiLevelType w:val="hybridMultilevel"/>
    <w:tmpl w:val="D4B81D28"/>
    <w:lvl w:ilvl="0" w:tplc="9F5ABB3E">
      <w:start w:val="1"/>
      <w:numFmt w:val="bullet"/>
      <w:lvlText w:val=""/>
      <w:lvlJc w:val="left"/>
      <w:pPr>
        <w:tabs>
          <w:tab w:val="num" w:pos="360"/>
        </w:tabs>
        <w:ind w:left="360" w:hanging="360"/>
      </w:pPr>
      <w:rPr>
        <w:rFonts w:ascii="Wingdings" w:hAnsi="Wingdings" w:hint="default"/>
      </w:rPr>
    </w:lvl>
    <w:lvl w:ilvl="1" w:tplc="B7548156" w:tentative="1">
      <w:start w:val="1"/>
      <w:numFmt w:val="bullet"/>
      <w:lvlText w:val="o"/>
      <w:lvlJc w:val="left"/>
      <w:pPr>
        <w:tabs>
          <w:tab w:val="num" w:pos="1080"/>
        </w:tabs>
        <w:ind w:left="1080" w:hanging="360"/>
      </w:pPr>
      <w:rPr>
        <w:rFonts w:ascii="Courier New" w:hAnsi="Courier New" w:hint="default"/>
      </w:rPr>
    </w:lvl>
    <w:lvl w:ilvl="2" w:tplc="602A842E" w:tentative="1">
      <w:start w:val="1"/>
      <w:numFmt w:val="bullet"/>
      <w:lvlText w:val=""/>
      <w:lvlJc w:val="left"/>
      <w:pPr>
        <w:tabs>
          <w:tab w:val="num" w:pos="1800"/>
        </w:tabs>
        <w:ind w:left="1800" w:hanging="360"/>
      </w:pPr>
      <w:rPr>
        <w:rFonts w:ascii="Wingdings" w:hAnsi="Wingdings" w:hint="default"/>
      </w:rPr>
    </w:lvl>
    <w:lvl w:ilvl="3" w:tplc="6CA0D50A" w:tentative="1">
      <w:start w:val="1"/>
      <w:numFmt w:val="bullet"/>
      <w:lvlText w:val=""/>
      <w:lvlJc w:val="left"/>
      <w:pPr>
        <w:tabs>
          <w:tab w:val="num" w:pos="2520"/>
        </w:tabs>
        <w:ind w:left="2520" w:hanging="360"/>
      </w:pPr>
      <w:rPr>
        <w:rFonts w:ascii="Symbol" w:hAnsi="Symbol" w:hint="default"/>
      </w:rPr>
    </w:lvl>
    <w:lvl w:ilvl="4" w:tplc="76E0E85C" w:tentative="1">
      <w:start w:val="1"/>
      <w:numFmt w:val="bullet"/>
      <w:lvlText w:val="o"/>
      <w:lvlJc w:val="left"/>
      <w:pPr>
        <w:tabs>
          <w:tab w:val="num" w:pos="3240"/>
        </w:tabs>
        <w:ind w:left="3240" w:hanging="360"/>
      </w:pPr>
      <w:rPr>
        <w:rFonts w:ascii="Courier New" w:hAnsi="Courier New" w:hint="default"/>
      </w:rPr>
    </w:lvl>
    <w:lvl w:ilvl="5" w:tplc="BB5AE5C8" w:tentative="1">
      <w:start w:val="1"/>
      <w:numFmt w:val="bullet"/>
      <w:lvlText w:val=""/>
      <w:lvlJc w:val="left"/>
      <w:pPr>
        <w:tabs>
          <w:tab w:val="num" w:pos="3960"/>
        </w:tabs>
        <w:ind w:left="3960" w:hanging="360"/>
      </w:pPr>
      <w:rPr>
        <w:rFonts w:ascii="Wingdings" w:hAnsi="Wingdings" w:hint="default"/>
      </w:rPr>
    </w:lvl>
    <w:lvl w:ilvl="6" w:tplc="E4402938" w:tentative="1">
      <w:start w:val="1"/>
      <w:numFmt w:val="bullet"/>
      <w:lvlText w:val=""/>
      <w:lvlJc w:val="left"/>
      <w:pPr>
        <w:tabs>
          <w:tab w:val="num" w:pos="4680"/>
        </w:tabs>
        <w:ind w:left="4680" w:hanging="360"/>
      </w:pPr>
      <w:rPr>
        <w:rFonts w:ascii="Symbol" w:hAnsi="Symbol" w:hint="default"/>
      </w:rPr>
    </w:lvl>
    <w:lvl w:ilvl="7" w:tplc="BB0AF086" w:tentative="1">
      <w:start w:val="1"/>
      <w:numFmt w:val="bullet"/>
      <w:lvlText w:val="o"/>
      <w:lvlJc w:val="left"/>
      <w:pPr>
        <w:tabs>
          <w:tab w:val="num" w:pos="5400"/>
        </w:tabs>
        <w:ind w:left="5400" w:hanging="360"/>
      </w:pPr>
      <w:rPr>
        <w:rFonts w:ascii="Courier New" w:hAnsi="Courier New" w:hint="default"/>
      </w:rPr>
    </w:lvl>
    <w:lvl w:ilvl="8" w:tplc="C8B0B924" w:tentative="1">
      <w:start w:val="1"/>
      <w:numFmt w:val="bullet"/>
      <w:lvlText w:val=""/>
      <w:lvlJc w:val="left"/>
      <w:pPr>
        <w:tabs>
          <w:tab w:val="num" w:pos="6120"/>
        </w:tabs>
        <w:ind w:left="6120" w:hanging="360"/>
      </w:pPr>
      <w:rPr>
        <w:rFonts w:ascii="Wingdings" w:hAnsi="Wingdings" w:hint="default"/>
      </w:rPr>
    </w:lvl>
  </w:abstractNum>
  <w:abstractNum w:abstractNumId="26">
    <w:nsid w:val="76B678F1"/>
    <w:multiLevelType w:val="hybridMultilevel"/>
    <w:tmpl w:val="0680DADE"/>
    <w:lvl w:ilvl="0" w:tplc="04160005">
      <w:start w:val="5"/>
      <w:numFmt w:val="bullet"/>
      <w:pStyle w:val="Corpodetexto31"/>
      <w:lvlText w:val="-"/>
      <w:lvlJc w:val="left"/>
      <w:pPr>
        <w:ind w:left="720" w:hanging="360"/>
      </w:pPr>
      <w:rPr>
        <w:rFonts w:ascii="Arial" w:eastAsia="Times New Roman" w:hAnsi="Aria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23"/>
  </w:num>
  <w:num w:numId="2">
    <w:abstractNumId w:val="17"/>
  </w:num>
  <w:num w:numId="3">
    <w:abstractNumId w:val="18"/>
  </w:num>
  <w:num w:numId="4">
    <w:abstractNumId w:val="11"/>
  </w:num>
  <w:num w:numId="5">
    <w:abstractNumId w:val="19"/>
  </w:num>
  <w:num w:numId="6">
    <w:abstractNumId w:val="22"/>
  </w:num>
  <w:num w:numId="7">
    <w:abstractNumId w:val="9"/>
  </w:num>
  <w:num w:numId="8">
    <w:abstractNumId w:val="25"/>
  </w:num>
  <w:num w:numId="9">
    <w:abstractNumId w:val="12"/>
  </w:num>
  <w:num w:numId="10">
    <w:abstractNumId w:val="6"/>
  </w:num>
  <w:num w:numId="11">
    <w:abstractNumId w:val="24"/>
  </w:num>
  <w:num w:numId="12">
    <w:abstractNumId w:val="21"/>
  </w:num>
  <w:num w:numId="13">
    <w:abstractNumId w:val="13"/>
  </w:num>
  <w:num w:numId="14">
    <w:abstractNumId w:val="26"/>
  </w:num>
  <w:num w:numId="15">
    <w:abstractNumId w:val="7"/>
  </w:num>
  <w:num w:numId="16">
    <w:abstractNumId w:val="15"/>
  </w:num>
  <w:num w:numId="17">
    <w:abstractNumId w:val="1"/>
  </w:num>
  <w:num w:numId="18">
    <w:abstractNumId w:val="0"/>
  </w:num>
  <w:num w:numId="19">
    <w:abstractNumId w:val="16"/>
  </w:num>
  <w:num w:numId="20">
    <w:abstractNumId w:val="20"/>
  </w:num>
  <w:num w:numId="21">
    <w:abstractNumId w:val="8"/>
  </w:num>
  <w:num w:numId="22">
    <w:abstractNumId w:val="10"/>
  </w:num>
  <w:num w:numId="23">
    <w:abstractNumId w:val="14"/>
  </w:num>
  <w:num w:numId="24">
    <w:abstractNumId w:val="11"/>
  </w:num>
  <w:num w:numId="25">
    <w:abstractNumId w:val="11"/>
  </w:num>
  <w:num w:numId="26">
    <w:abstractNumId w:val="11"/>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1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8"/>
  <w:hyphenationZone w:val="425"/>
  <w:drawingGridHorizontalSpacing w:val="100"/>
  <w:displayHorizontalDrawingGridEvery w:val="2"/>
  <w:displayVerticalDrawingGridEvery w:val="2"/>
  <w:noPunctuationKerning/>
  <w:characterSpacingControl w:val="doNotCompress"/>
  <w:hdrShapeDefaults>
    <o:shapedefaults v:ext="edit" spidmax="399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64AC"/>
    <w:rsid w:val="00017107"/>
    <w:rsid w:val="00020E62"/>
    <w:rsid w:val="0002539A"/>
    <w:rsid w:val="00031054"/>
    <w:rsid w:val="0005480C"/>
    <w:rsid w:val="00060F32"/>
    <w:rsid w:val="000668C2"/>
    <w:rsid w:val="00080215"/>
    <w:rsid w:val="00087611"/>
    <w:rsid w:val="0009377C"/>
    <w:rsid w:val="000A09E9"/>
    <w:rsid w:val="000A4C7F"/>
    <w:rsid w:val="000A6F7A"/>
    <w:rsid w:val="000C0341"/>
    <w:rsid w:val="000D23F9"/>
    <w:rsid w:val="000D2F58"/>
    <w:rsid w:val="000D4C0A"/>
    <w:rsid w:val="000E5BA6"/>
    <w:rsid w:val="000F49A9"/>
    <w:rsid w:val="00101958"/>
    <w:rsid w:val="00111A4C"/>
    <w:rsid w:val="0011462D"/>
    <w:rsid w:val="0013793E"/>
    <w:rsid w:val="0015026B"/>
    <w:rsid w:val="001560BB"/>
    <w:rsid w:val="001601C9"/>
    <w:rsid w:val="00171C32"/>
    <w:rsid w:val="001758C3"/>
    <w:rsid w:val="00180164"/>
    <w:rsid w:val="00186D7B"/>
    <w:rsid w:val="001A0F65"/>
    <w:rsid w:val="001A0FCC"/>
    <w:rsid w:val="001A3723"/>
    <w:rsid w:val="001A3993"/>
    <w:rsid w:val="001B13B9"/>
    <w:rsid w:val="001B36C4"/>
    <w:rsid w:val="001B3F63"/>
    <w:rsid w:val="001B46E6"/>
    <w:rsid w:val="001B5A35"/>
    <w:rsid w:val="001C0D0E"/>
    <w:rsid w:val="001C5D92"/>
    <w:rsid w:val="001C7E08"/>
    <w:rsid w:val="001D06DA"/>
    <w:rsid w:val="001D45BF"/>
    <w:rsid w:val="001E06FE"/>
    <w:rsid w:val="001E4EA9"/>
    <w:rsid w:val="00202A45"/>
    <w:rsid w:val="00203C59"/>
    <w:rsid w:val="00203D1D"/>
    <w:rsid w:val="0021658E"/>
    <w:rsid w:val="002177C9"/>
    <w:rsid w:val="00222D4B"/>
    <w:rsid w:val="00222F01"/>
    <w:rsid w:val="00226BD9"/>
    <w:rsid w:val="002426A3"/>
    <w:rsid w:val="00243B77"/>
    <w:rsid w:val="00243DA7"/>
    <w:rsid w:val="002451F3"/>
    <w:rsid w:val="0025173D"/>
    <w:rsid w:val="002555C2"/>
    <w:rsid w:val="00262EBF"/>
    <w:rsid w:val="002700DA"/>
    <w:rsid w:val="00276480"/>
    <w:rsid w:val="002840B7"/>
    <w:rsid w:val="0028726C"/>
    <w:rsid w:val="0029171F"/>
    <w:rsid w:val="002956D1"/>
    <w:rsid w:val="00295AE8"/>
    <w:rsid w:val="002A3304"/>
    <w:rsid w:val="002B03A9"/>
    <w:rsid w:val="002B071B"/>
    <w:rsid w:val="002C430F"/>
    <w:rsid w:val="002D583B"/>
    <w:rsid w:val="002E1D27"/>
    <w:rsid w:val="003028FF"/>
    <w:rsid w:val="0030576C"/>
    <w:rsid w:val="00314F2F"/>
    <w:rsid w:val="00321458"/>
    <w:rsid w:val="00332EE5"/>
    <w:rsid w:val="00334203"/>
    <w:rsid w:val="003410AB"/>
    <w:rsid w:val="00343751"/>
    <w:rsid w:val="003452C0"/>
    <w:rsid w:val="003634EF"/>
    <w:rsid w:val="003648F0"/>
    <w:rsid w:val="0036556B"/>
    <w:rsid w:val="00366132"/>
    <w:rsid w:val="003701A2"/>
    <w:rsid w:val="00372B81"/>
    <w:rsid w:val="00375EBB"/>
    <w:rsid w:val="0038306D"/>
    <w:rsid w:val="003831B0"/>
    <w:rsid w:val="003A0C72"/>
    <w:rsid w:val="003A6032"/>
    <w:rsid w:val="003B3997"/>
    <w:rsid w:val="003C4E6A"/>
    <w:rsid w:val="003D41FA"/>
    <w:rsid w:val="003D580E"/>
    <w:rsid w:val="003D5B1F"/>
    <w:rsid w:val="003E0C5D"/>
    <w:rsid w:val="003E1E33"/>
    <w:rsid w:val="003E217D"/>
    <w:rsid w:val="003E6E01"/>
    <w:rsid w:val="003E6EE7"/>
    <w:rsid w:val="003F2688"/>
    <w:rsid w:val="004035CB"/>
    <w:rsid w:val="00410AC5"/>
    <w:rsid w:val="00421022"/>
    <w:rsid w:val="004213CF"/>
    <w:rsid w:val="00422D90"/>
    <w:rsid w:val="0042487C"/>
    <w:rsid w:val="00432B2E"/>
    <w:rsid w:val="0044030A"/>
    <w:rsid w:val="00452166"/>
    <w:rsid w:val="0045543A"/>
    <w:rsid w:val="00456193"/>
    <w:rsid w:val="0048266E"/>
    <w:rsid w:val="004922CF"/>
    <w:rsid w:val="004944E5"/>
    <w:rsid w:val="004960A1"/>
    <w:rsid w:val="004A72CA"/>
    <w:rsid w:val="004B3C72"/>
    <w:rsid w:val="004B5965"/>
    <w:rsid w:val="004C2CA1"/>
    <w:rsid w:val="004C6A59"/>
    <w:rsid w:val="004D53EE"/>
    <w:rsid w:val="004D7A37"/>
    <w:rsid w:val="004F2ABE"/>
    <w:rsid w:val="00504322"/>
    <w:rsid w:val="005137BA"/>
    <w:rsid w:val="005220EE"/>
    <w:rsid w:val="005321D8"/>
    <w:rsid w:val="005333A5"/>
    <w:rsid w:val="0055530F"/>
    <w:rsid w:val="00555471"/>
    <w:rsid w:val="00556711"/>
    <w:rsid w:val="00557677"/>
    <w:rsid w:val="0056016B"/>
    <w:rsid w:val="00563C50"/>
    <w:rsid w:val="00565CD6"/>
    <w:rsid w:val="00567BE4"/>
    <w:rsid w:val="005730C1"/>
    <w:rsid w:val="00573E47"/>
    <w:rsid w:val="00577096"/>
    <w:rsid w:val="00580BEC"/>
    <w:rsid w:val="005846E0"/>
    <w:rsid w:val="00591A6E"/>
    <w:rsid w:val="005A1474"/>
    <w:rsid w:val="005A5826"/>
    <w:rsid w:val="005B0EA7"/>
    <w:rsid w:val="005C2D95"/>
    <w:rsid w:val="005D0CC4"/>
    <w:rsid w:val="005D4D85"/>
    <w:rsid w:val="005D64AC"/>
    <w:rsid w:val="005E1F3E"/>
    <w:rsid w:val="005F1402"/>
    <w:rsid w:val="0060611A"/>
    <w:rsid w:val="00606349"/>
    <w:rsid w:val="00612F31"/>
    <w:rsid w:val="00615B3F"/>
    <w:rsid w:val="00621AF7"/>
    <w:rsid w:val="00622B14"/>
    <w:rsid w:val="00627052"/>
    <w:rsid w:val="00630490"/>
    <w:rsid w:val="0064108D"/>
    <w:rsid w:val="00641427"/>
    <w:rsid w:val="0065206C"/>
    <w:rsid w:val="0067538E"/>
    <w:rsid w:val="0067695D"/>
    <w:rsid w:val="00684B3B"/>
    <w:rsid w:val="0068508D"/>
    <w:rsid w:val="0069075C"/>
    <w:rsid w:val="0069284D"/>
    <w:rsid w:val="006A0D45"/>
    <w:rsid w:val="006B7D22"/>
    <w:rsid w:val="006C3404"/>
    <w:rsid w:val="006C3BC1"/>
    <w:rsid w:val="006F2F18"/>
    <w:rsid w:val="00701E73"/>
    <w:rsid w:val="00703094"/>
    <w:rsid w:val="007039DC"/>
    <w:rsid w:val="00710A21"/>
    <w:rsid w:val="00730711"/>
    <w:rsid w:val="007336D4"/>
    <w:rsid w:val="0073694E"/>
    <w:rsid w:val="00740EC3"/>
    <w:rsid w:val="00745CB7"/>
    <w:rsid w:val="00745D4B"/>
    <w:rsid w:val="00747775"/>
    <w:rsid w:val="00754B05"/>
    <w:rsid w:val="00755F87"/>
    <w:rsid w:val="00761B55"/>
    <w:rsid w:val="00771585"/>
    <w:rsid w:val="0078076E"/>
    <w:rsid w:val="007849FE"/>
    <w:rsid w:val="0079094A"/>
    <w:rsid w:val="007A6CD1"/>
    <w:rsid w:val="007B2E46"/>
    <w:rsid w:val="007C0914"/>
    <w:rsid w:val="007D68B7"/>
    <w:rsid w:val="007D7F65"/>
    <w:rsid w:val="007E626B"/>
    <w:rsid w:val="007F4688"/>
    <w:rsid w:val="007F7A9A"/>
    <w:rsid w:val="00801356"/>
    <w:rsid w:val="008168A5"/>
    <w:rsid w:val="00817F27"/>
    <w:rsid w:val="00825C2C"/>
    <w:rsid w:val="00832343"/>
    <w:rsid w:val="00832728"/>
    <w:rsid w:val="00841151"/>
    <w:rsid w:val="00842C88"/>
    <w:rsid w:val="00847AE8"/>
    <w:rsid w:val="00851A8D"/>
    <w:rsid w:val="0086032D"/>
    <w:rsid w:val="0086720C"/>
    <w:rsid w:val="00870705"/>
    <w:rsid w:val="00873D4D"/>
    <w:rsid w:val="0087414C"/>
    <w:rsid w:val="008760F8"/>
    <w:rsid w:val="008776F7"/>
    <w:rsid w:val="00884212"/>
    <w:rsid w:val="0088520D"/>
    <w:rsid w:val="00891368"/>
    <w:rsid w:val="00892F76"/>
    <w:rsid w:val="008A4A64"/>
    <w:rsid w:val="008B27B9"/>
    <w:rsid w:val="008B5FB1"/>
    <w:rsid w:val="008B6229"/>
    <w:rsid w:val="008C1BA6"/>
    <w:rsid w:val="008C23D2"/>
    <w:rsid w:val="008C4653"/>
    <w:rsid w:val="008C6612"/>
    <w:rsid w:val="008D0AE2"/>
    <w:rsid w:val="008E05CD"/>
    <w:rsid w:val="008E2E43"/>
    <w:rsid w:val="008E490A"/>
    <w:rsid w:val="008E4BA0"/>
    <w:rsid w:val="008F2C55"/>
    <w:rsid w:val="008F7F5F"/>
    <w:rsid w:val="00905152"/>
    <w:rsid w:val="00905AFD"/>
    <w:rsid w:val="00906141"/>
    <w:rsid w:val="00906273"/>
    <w:rsid w:val="00907817"/>
    <w:rsid w:val="0091155A"/>
    <w:rsid w:val="00913F82"/>
    <w:rsid w:val="009255DA"/>
    <w:rsid w:val="009405BE"/>
    <w:rsid w:val="0094083F"/>
    <w:rsid w:val="0095008A"/>
    <w:rsid w:val="00962EC1"/>
    <w:rsid w:val="009665C3"/>
    <w:rsid w:val="00972119"/>
    <w:rsid w:val="009808CC"/>
    <w:rsid w:val="009834F7"/>
    <w:rsid w:val="00990E42"/>
    <w:rsid w:val="0099341C"/>
    <w:rsid w:val="009937EF"/>
    <w:rsid w:val="009B1407"/>
    <w:rsid w:val="009B30DC"/>
    <w:rsid w:val="009B41BD"/>
    <w:rsid w:val="009B5211"/>
    <w:rsid w:val="009C0F96"/>
    <w:rsid w:val="009C3C40"/>
    <w:rsid w:val="009D79EE"/>
    <w:rsid w:val="009E1F1C"/>
    <w:rsid w:val="009E6C90"/>
    <w:rsid w:val="009F30A6"/>
    <w:rsid w:val="00A01911"/>
    <w:rsid w:val="00A06B69"/>
    <w:rsid w:val="00A17750"/>
    <w:rsid w:val="00A17B4D"/>
    <w:rsid w:val="00A22347"/>
    <w:rsid w:val="00A42090"/>
    <w:rsid w:val="00A43CEA"/>
    <w:rsid w:val="00A6073B"/>
    <w:rsid w:val="00A629C2"/>
    <w:rsid w:val="00A64454"/>
    <w:rsid w:val="00A77324"/>
    <w:rsid w:val="00A81027"/>
    <w:rsid w:val="00A84A7B"/>
    <w:rsid w:val="00A90E02"/>
    <w:rsid w:val="00A91038"/>
    <w:rsid w:val="00AA0E10"/>
    <w:rsid w:val="00AA537C"/>
    <w:rsid w:val="00AA7DA4"/>
    <w:rsid w:val="00AB1878"/>
    <w:rsid w:val="00AC3B4C"/>
    <w:rsid w:val="00AC5AF2"/>
    <w:rsid w:val="00AC5F6A"/>
    <w:rsid w:val="00AD21A5"/>
    <w:rsid w:val="00AD3448"/>
    <w:rsid w:val="00AD465A"/>
    <w:rsid w:val="00AE45E6"/>
    <w:rsid w:val="00B0779C"/>
    <w:rsid w:val="00B07E64"/>
    <w:rsid w:val="00B12F1C"/>
    <w:rsid w:val="00B13B38"/>
    <w:rsid w:val="00B15133"/>
    <w:rsid w:val="00B2056E"/>
    <w:rsid w:val="00B21734"/>
    <w:rsid w:val="00B24F9E"/>
    <w:rsid w:val="00B25722"/>
    <w:rsid w:val="00B3564D"/>
    <w:rsid w:val="00B40A0E"/>
    <w:rsid w:val="00B4750B"/>
    <w:rsid w:val="00B479E8"/>
    <w:rsid w:val="00B52640"/>
    <w:rsid w:val="00B546C9"/>
    <w:rsid w:val="00B55651"/>
    <w:rsid w:val="00B65A5B"/>
    <w:rsid w:val="00B70BD5"/>
    <w:rsid w:val="00B7289E"/>
    <w:rsid w:val="00B83C20"/>
    <w:rsid w:val="00B8553A"/>
    <w:rsid w:val="00B85AD6"/>
    <w:rsid w:val="00B86080"/>
    <w:rsid w:val="00B90771"/>
    <w:rsid w:val="00BC2A71"/>
    <w:rsid w:val="00BD1901"/>
    <w:rsid w:val="00BD712B"/>
    <w:rsid w:val="00BE25F7"/>
    <w:rsid w:val="00BE7306"/>
    <w:rsid w:val="00C05A6D"/>
    <w:rsid w:val="00C10AFD"/>
    <w:rsid w:val="00C21B4F"/>
    <w:rsid w:val="00C25AF6"/>
    <w:rsid w:val="00C33599"/>
    <w:rsid w:val="00C54C09"/>
    <w:rsid w:val="00C56FD4"/>
    <w:rsid w:val="00C64B0E"/>
    <w:rsid w:val="00C662DF"/>
    <w:rsid w:val="00C6721B"/>
    <w:rsid w:val="00C734F5"/>
    <w:rsid w:val="00C744D2"/>
    <w:rsid w:val="00C763AE"/>
    <w:rsid w:val="00C83AFA"/>
    <w:rsid w:val="00C93D0C"/>
    <w:rsid w:val="00C97957"/>
    <w:rsid w:val="00CB0133"/>
    <w:rsid w:val="00CB365A"/>
    <w:rsid w:val="00CE66EB"/>
    <w:rsid w:val="00CF0760"/>
    <w:rsid w:val="00CF1DD7"/>
    <w:rsid w:val="00D04F1F"/>
    <w:rsid w:val="00D14912"/>
    <w:rsid w:val="00D17104"/>
    <w:rsid w:val="00D17448"/>
    <w:rsid w:val="00D21D4F"/>
    <w:rsid w:val="00D2223B"/>
    <w:rsid w:val="00D25E50"/>
    <w:rsid w:val="00D31D70"/>
    <w:rsid w:val="00D3687F"/>
    <w:rsid w:val="00D4096C"/>
    <w:rsid w:val="00D4255A"/>
    <w:rsid w:val="00D47467"/>
    <w:rsid w:val="00D50E04"/>
    <w:rsid w:val="00D552D3"/>
    <w:rsid w:val="00D7779E"/>
    <w:rsid w:val="00D77EB8"/>
    <w:rsid w:val="00D810D9"/>
    <w:rsid w:val="00D91797"/>
    <w:rsid w:val="00D978E6"/>
    <w:rsid w:val="00DA0669"/>
    <w:rsid w:val="00DA1FC2"/>
    <w:rsid w:val="00DC48C9"/>
    <w:rsid w:val="00DC534C"/>
    <w:rsid w:val="00DC5925"/>
    <w:rsid w:val="00DE2D63"/>
    <w:rsid w:val="00DF08EC"/>
    <w:rsid w:val="00E03D3B"/>
    <w:rsid w:val="00E06AD3"/>
    <w:rsid w:val="00E0759B"/>
    <w:rsid w:val="00E15645"/>
    <w:rsid w:val="00E170F3"/>
    <w:rsid w:val="00E420C5"/>
    <w:rsid w:val="00E4292C"/>
    <w:rsid w:val="00E42B7B"/>
    <w:rsid w:val="00E43F50"/>
    <w:rsid w:val="00E4634A"/>
    <w:rsid w:val="00E46DAE"/>
    <w:rsid w:val="00E5041E"/>
    <w:rsid w:val="00E534A3"/>
    <w:rsid w:val="00E54031"/>
    <w:rsid w:val="00E65C6B"/>
    <w:rsid w:val="00E664ED"/>
    <w:rsid w:val="00E756AB"/>
    <w:rsid w:val="00E76C78"/>
    <w:rsid w:val="00E817F3"/>
    <w:rsid w:val="00E877F7"/>
    <w:rsid w:val="00E90BED"/>
    <w:rsid w:val="00E910F6"/>
    <w:rsid w:val="00EB1D08"/>
    <w:rsid w:val="00EB7638"/>
    <w:rsid w:val="00ED113C"/>
    <w:rsid w:val="00ED22B8"/>
    <w:rsid w:val="00ED3C24"/>
    <w:rsid w:val="00EE06D1"/>
    <w:rsid w:val="00EE24D7"/>
    <w:rsid w:val="00EE623B"/>
    <w:rsid w:val="00EF3151"/>
    <w:rsid w:val="00EF6551"/>
    <w:rsid w:val="00F038E8"/>
    <w:rsid w:val="00F0614F"/>
    <w:rsid w:val="00F07D7F"/>
    <w:rsid w:val="00F11394"/>
    <w:rsid w:val="00F127E3"/>
    <w:rsid w:val="00F20056"/>
    <w:rsid w:val="00F22208"/>
    <w:rsid w:val="00F26C5A"/>
    <w:rsid w:val="00F306B6"/>
    <w:rsid w:val="00F36562"/>
    <w:rsid w:val="00F46AC2"/>
    <w:rsid w:val="00F51DC5"/>
    <w:rsid w:val="00F57509"/>
    <w:rsid w:val="00F65067"/>
    <w:rsid w:val="00F667D2"/>
    <w:rsid w:val="00F67237"/>
    <w:rsid w:val="00F745BC"/>
    <w:rsid w:val="00F83E1B"/>
    <w:rsid w:val="00F84F56"/>
    <w:rsid w:val="00F873EB"/>
    <w:rsid w:val="00F9294F"/>
    <w:rsid w:val="00F92CBD"/>
    <w:rsid w:val="00F935F5"/>
    <w:rsid w:val="00F9706C"/>
    <w:rsid w:val="00FA392B"/>
    <w:rsid w:val="00FA7F82"/>
    <w:rsid w:val="00FB0F62"/>
    <w:rsid w:val="00FB340D"/>
    <w:rsid w:val="00FC69C8"/>
    <w:rsid w:val="00FD3916"/>
    <w:rsid w:val="00FD525E"/>
    <w:rsid w:val="00FE0D63"/>
    <w:rsid w:val="00FE1849"/>
    <w:rsid w:val="00FE42EC"/>
    <w:rsid w:val="00FF5520"/>
    <w:rsid w:val="00FF5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39937"/>
    <o:shapelayout v:ext="edit">
      <o:idmap v:ext="edit" data="1"/>
    </o:shapelayout>
  </w:shapeDefaults>
  <w:decimalSymbol w:val=","/>
  <w:listSeparator w:val=";"/>
  <w15:docId w15:val="{0FCB95CC-CE06-4164-B59A-A40544BB5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72119"/>
    <w:pPr>
      <w:spacing w:before="120"/>
      <w:jc w:val="both"/>
    </w:pPr>
    <w:rPr>
      <w:rFonts w:ascii="Arial Narrow" w:hAnsi="Arial Narrow"/>
    </w:rPr>
  </w:style>
  <w:style w:type="paragraph" w:styleId="Ttulo1">
    <w:name w:val="heading 1"/>
    <w:basedOn w:val="Normal"/>
    <w:next w:val="Normal"/>
    <w:link w:val="Ttulo1Char"/>
    <w:qFormat/>
    <w:rsid w:val="005E1F3E"/>
    <w:pPr>
      <w:keepNext/>
      <w:numPr>
        <w:numId w:val="1"/>
      </w:numPr>
      <w:spacing w:before="600" w:after="200"/>
      <w:jc w:val="left"/>
      <w:outlineLvl w:val="0"/>
    </w:pPr>
    <w:rPr>
      <w:rFonts w:cs="Arial"/>
      <w:b/>
      <w:bCs/>
      <w:caps/>
      <w:kern w:val="32"/>
      <w:szCs w:val="32"/>
    </w:rPr>
  </w:style>
  <w:style w:type="paragraph" w:styleId="Ttulo2">
    <w:name w:val="heading 2"/>
    <w:aliases w:val="Título 2 - Seção 1,lm 2,título subitem 1"/>
    <w:basedOn w:val="Normal"/>
    <w:next w:val="Normal"/>
    <w:link w:val="Ttulo2Char"/>
    <w:qFormat/>
    <w:rsid w:val="005E1F3E"/>
    <w:pPr>
      <w:keepNext/>
      <w:numPr>
        <w:numId w:val="4"/>
      </w:numPr>
      <w:spacing w:before="300" w:after="200"/>
      <w:jc w:val="left"/>
      <w:outlineLvl w:val="1"/>
    </w:pPr>
    <w:rPr>
      <w:rFonts w:cs="Arial"/>
      <w:b/>
      <w:bCs/>
      <w:caps/>
      <w:szCs w:val="28"/>
    </w:rPr>
  </w:style>
  <w:style w:type="paragraph" w:styleId="Ttulo3">
    <w:name w:val="heading 3"/>
    <w:aliases w:val="Título 3 - Seção 1,lm 3,título subitem 2"/>
    <w:basedOn w:val="Normal"/>
    <w:next w:val="Normal"/>
    <w:qFormat/>
    <w:rsid w:val="00B25722"/>
    <w:pPr>
      <w:keepNext/>
      <w:numPr>
        <w:ilvl w:val="1"/>
        <w:numId w:val="4"/>
      </w:numPr>
      <w:spacing w:before="480" w:after="240"/>
      <w:jc w:val="left"/>
      <w:outlineLvl w:val="2"/>
    </w:pPr>
    <w:rPr>
      <w:rFonts w:cs="Arial"/>
      <w:b/>
      <w:bCs/>
      <w:smallCaps/>
      <w:szCs w:val="26"/>
    </w:rPr>
  </w:style>
  <w:style w:type="paragraph" w:styleId="Ttulo4">
    <w:name w:val="heading 4"/>
    <w:aliases w:val="Título 4 - Seção 1"/>
    <w:basedOn w:val="Normal"/>
    <w:next w:val="Normal"/>
    <w:link w:val="Ttulo4Char"/>
    <w:qFormat/>
    <w:rsid w:val="00B25722"/>
    <w:pPr>
      <w:keepNext/>
      <w:numPr>
        <w:ilvl w:val="2"/>
        <w:numId w:val="4"/>
      </w:numPr>
      <w:spacing w:before="360" w:after="240"/>
      <w:jc w:val="left"/>
      <w:outlineLvl w:val="3"/>
    </w:pPr>
    <w:rPr>
      <w:b/>
      <w:bCs/>
      <w:szCs w:val="28"/>
    </w:rPr>
  </w:style>
  <w:style w:type="paragraph" w:styleId="Ttulo5">
    <w:name w:val="heading 5"/>
    <w:basedOn w:val="Normal"/>
    <w:next w:val="Normal"/>
    <w:link w:val="Ttulo5Char"/>
    <w:autoRedefine/>
    <w:qFormat/>
    <w:rsid w:val="00D3687F"/>
    <w:pPr>
      <w:numPr>
        <w:ilvl w:val="3"/>
        <w:numId w:val="4"/>
      </w:numPr>
      <w:spacing w:before="360" w:after="240"/>
      <w:outlineLvl w:val="4"/>
    </w:pPr>
    <w:rPr>
      <w:smallCaps/>
      <w:szCs w:val="26"/>
    </w:rPr>
  </w:style>
  <w:style w:type="paragraph" w:styleId="Ttulo6">
    <w:name w:val="heading 6"/>
    <w:basedOn w:val="Normal"/>
    <w:next w:val="Normal"/>
    <w:link w:val="Ttulo6Char"/>
    <w:qFormat/>
    <w:rsid w:val="005E1F3E"/>
    <w:pPr>
      <w:keepNext/>
      <w:numPr>
        <w:ilvl w:val="5"/>
        <w:numId w:val="4"/>
      </w:numPr>
      <w:spacing w:before="200" w:after="100"/>
      <w:jc w:val="left"/>
      <w:outlineLvl w:val="5"/>
    </w:pPr>
  </w:style>
  <w:style w:type="paragraph" w:styleId="Ttulo7">
    <w:name w:val="heading 7"/>
    <w:basedOn w:val="Normal"/>
    <w:next w:val="Normal"/>
    <w:qFormat/>
    <w:rsid w:val="005E1F3E"/>
    <w:pPr>
      <w:keepNext/>
      <w:ind w:left="2574" w:hanging="2574"/>
      <w:jc w:val="center"/>
      <w:outlineLvl w:val="6"/>
    </w:pPr>
    <w:rPr>
      <w:b/>
      <w:bCs/>
      <w:caps/>
    </w:rPr>
  </w:style>
  <w:style w:type="paragraph" w:styleId="Ttulo8">
    <w:name w:val="heading 8"/>
    <w:basedOn w:val="Normal"/>
    <w:next w:val="Normal"/>
    <w:qFormat/>
    <w:rsid w:val="005E1F3E"/>
    <w:pPr>
      <w:keepNext/>
      <w:spacing w:after="200"/>
      <w:ind w:left="2415" w:hanging="2415"/>
      <w:jc w:val="center"/>
      <w:outlineLvl w:val="7"/>
    </w:pPr>
    <w:rPr>
      <w:b/>
      <w:bCs/>
      <w:caps/>
    </w:rPr>
  </w:style>
  <w:style w:type="paragraph" w:styleId="Ttulo9">
    <w:name w:val="heading 9"/>
    <w:basedOn w:val="Normal"/>
    <w:next w:val="Normal"/>
    <w:qFormat/>
    <w:rsid w:val="00E54031"/>
    <w:pPr>
      <w:keepNext/>
      <w:spacing w:before="40" w:after="40"/>
      <w:jc w:val="left"/>
      <w:outlineLvl w:val="8"/>
    </w:pPr>
    <w:rPr>
      <w:b/>
      <w:bCs/>
      <w:cap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MapadoDocumento">
    <w:name w:val="Document Map"/>
    <w:basedOn w:val="Normal"/>
    <w:semiHidden/>
    <w:rsid w:val="005E1F3E"/>
    <w:pPr>
      <w:shd w:val="clear" w:color="auto" w:fill="000080"/>
    </w:pPr>
    <w:rPr>
      <w:rFonts w:ascii="Tahoma" w:hAnsi="Tahoma" w:cs="Tahoma"/>
    </w:rPr>
  </w:style>
  <w:style w:type="paragraph" w:styleId="Cabealho">
    <w:name w:val="header"/>
    <w:basedOn w:val="Normal"/>
    <w:link w:val="CabealhoChar"/>
    <w:uiPriority w:val="99"/>
    <w:rsid w:val="005E1F3E"/>
    <w:pPr>
      <w:tabs>
        <w:tab w:val="center" w:pos="4419"/>
        <w:tab w:val="right" w:pos="8838"/>
      </w:tabs>
      <w:spacing w:before="20"/>
      <w:jc w:val="left"/>
    </w:pPr>
    <w:rPr>
      <w:rFonts w:ascii="Swis721 BT" w:hAnsi="Swis721 BT"/>
    </w:rPr>
  </w:style>
  <w:style w:type="paragraph" w:styleId="Rodap">
    <w:name w:val="footer"/>
    <w:basedOn w:val="Normal"/>
    <w:link w:val="RodapChar"/>
    <w:uiPriority w:val="99"/>
    <w:rsid w:val="005E1F3E"/>
    <w:pPr>
      <w:tabs>
        <w:tab w:val="center" w:pos="4419"/>
        <w:tab w:val="right" w:pos="8838"/>
      </w:tabs>
      <w:jc w:val="left"/>
    </w:pPr>
    <w:rPr>
      <w:sz w:val="16"/>
    </w:rPr>
  </w:style>
  <w:style w:type="paragraph" w:styleId="Sumrio2">
    <w:name w:val="toc 2"/>
    <w:basedOn w:val="Normal"/>
    <w:next w:val="Normal"/>
    <w:autoRedefine/>
    <w:uiPriority w:val="39"/>
    <w:rsid w:val="003E1E33"/>
    <w:pPr>
      <w:spacing w:before="240"/>
      <w:jc w:val="left"/>
    </w:pPr>
    <w:rPr>
      <w:rFonts w:cs="Calibri"/>
      <w:b/>
      <w:bCs/>
    </w:rPr>
  </w:style>
  <w:style w:type="paragraph" w:styleId="Sumrio1">
    <w:name w:val="toc 1"/>
    <w:basedOn w:val="Normal"/>
    <w:next w:val="Normal"/>
    <w:autoRedefine/>
    <w:uiPriority w:val="39"/>
    <w:rsid w:val="003E1E33"/>
    <w:pPr>
      <w:tabs>
        <w:tab w:val="left" w:pos="600"/>
        <w:tab w:val="right" w:leader="underscore" w:pos="9628"/>
      </w:tabs>
      <w:spacing w:before="360"/>
      <w:jc w:val="left"/>
    </w:pPr>
    <w:rPr>
      <w:b/>
      <w:bCs/>
      <w:caps/>
      <w:noProof/>
      <w:sz w:val="22"/>
      <w:szCs w:val="24"/>
    </w:rPr>
  </w:style>
  <w:style w:type="paragraph" w:styleId="Sumrio3">
    <w:name w:val="toc 3"/>
    <w:basedOn w:val="Normal"/>
    <w:next w:val="Normal"/>
    <w:autoRedefine/>
    <w:uiPriority w:val="39"/>
    <w:rsid w:val="003E1E33"/>
    <w:pPr>
      <w:spacing w:before="0"/>
      <w:ind w:left="200"/>
      <w:jc w:val="left"/>
    </w:pPr>
    <w:rPr>
      <w:rFonts w:cs="Calibri"/>
    </w:rPr>
  </w:style>
  <w:style w:type="paragraph" w:styleId="Sumrio4">
    <w:name w:val="toc 4"/>
    <w:basedOn w:val="Normal"/>
    <w:next w:val="Normal"/>
    <w:autoRedefine/>
    <w:uiPriority w:val="39"/>
    <w:rsid w:val="003E1E33"/>
    <w:pPr>
      <w:spacing w:before="0"/>
      <w:ind w:left="400"/>
      <w:jc w:val="left"/>
    </w:pPr>
    <w:rPr>
      <w:rFonts w:cs="Calibri"/>
    </w:rPr>
  </w:style>
  <w:style w:type="paragraph" w:styleId="Sumrio5">
    <w:name w:val="toc 5"/>
    <w:basedOn w:val="Normal"/>
    <w:next w:val="Normal"/>
    <w:autoRedefine/>
    <w:uiPriority w:val="39"/>
    <w:rsid w:val="005E1F3E"/>
    <w:pPr>
      <w:spacing w:before="0"/>
      <w:ind w:left="600"/>
      <w:jc w:val="left"/>
    </w:pPr>
    <w:rPr>
      <w:rFonts w:ascii="Calibri" w:hAnsi="Calibri" w:cs="Calibri"/>
    </w:rPr>
  </w:style>
  <w:style w:type="paragraph" w:styleId="Sumrio6">
    <w:name w:val="toc 6"/>
    <w:basedOn w:val="Normal"/>
    <w:next w:val="Normal"/>
    <w:autoRedefine/>
    <w:uiPriority w:val="39"/>
    <w:rsid w:val="005E1F3E"/>
    <w:pPr>
      <w:spacing w:before="0"/>
      <w:ind w:left="800"/>
      <w:jc w:val="left"/>
    </w:pPr>
    <w:rPr>
      <w:rFonts w:ascii="Calibri" w:hAnsi="Calibri" w:cs="Calibri"/>
    </w:rPr>
  </w:style>
  <w:style w:type="paragraph" w:styleId="Sumrio7">
    <w:name w:val="toc 7"/>
    <w:basedOn w:val="Normal"/>
    <w:next w:val="Normal"/>
    <w:autoRedefine/>
    <w:uiPriority w:val="39"/>
    <w:rsid w:val="005E1F3E"/>
    <w:pPr>
      <w:spacing w:before="0"/>
      <w:ind w:left="1000"/>
      <w:jc w:val="left"/>
    </w:pPr>
    <w:rPr>
      <w:rFonts w:ascii="Calibri" w:hAnsi="Calibri" w:cs="Calibri"/>
    </w:rPr>
  </w:style>
  <w:style w:type="paragraph" w:styleId="Sumrio8">
    <w:name w:val="toc 8"/>
    <w:basedOn w:val="Normal"/>
    <w:next w:val="Normal"/>
    <w:autoRedefine/>
    <w:uiPriority w:val="39"/>
    <w:rsid w:val="005E1F3E"/>
    <w:pPr>
      <w:spacing w:before="0"/>
      <w:ind w:left="1200"/>
      <w:jc w:val="left"/>
    </w:pPr>
    <w:rPr>
      <w:rFonts w:ascii="Calibri" w:hAnsi="Calibri" w:cs="Calibri"/>
    </w:rPr>
  </w:style>
  <w:style w:type="paragraph" w:styleId="Sumrio9">
    <w:name w:val="toc 9"/>
    <w:basedOn w:val="Normal"/>
    <w:next w:val="Normal"/>
    <w:autoRedefine/>
    <w:uiPriority w:val="39"/>
    <w:rsid w:val="005E1F3E"/>
    <w:pPr>
      <w:spacing w:before="0"/>
      <w:ind w:left="1400"/>
      <w:jc w:val="left"/>
    </w:pPr>
    <w:rPr>
      <w:rFonts w:ascii="Calibri" w:hAnsi="Calibri" w:cs="Calibri"/>
    </w:rPr>
  </w:style>
  <w:style w:type="paragraph" w:styleId="Recuodecorpodetexto">
    <w:name w:val="Body Text Indent"/>
    <w:basedOn w:val="Normal"/>
    <w:link w:val="RecuodecorpodetextoChar"/>
    <w:rsid w:val="005E1F3E"/>
    <w:pPr>
      <w:ind w:left="357"/>
    </w:pPr>
  </w:style>
  <w:style w:type="paragraph" w:customStyle="1" w:styleId="Ttulogeral">
    <w:name w:val="Título geral"/>
    <w:basedOn w:val="Ttulo9"/>
    <w:rsid w:val="005E1F3E"/>
    <w:pPr>
      <w:spacing w:after="0"/>
      <w:jc w:val="center"/>
    </w:pPr>
    <w:rPr>
      <w:sz w:val="36"/>
    </w:rPr>
  </w:style>
  <w:style w:type="paragraph" w:styleId="Corpodetexto">
    <w:name w:val="Body Text"/>
    <w:basedOn w:val="Normal"/>
    <w:link w:val="CorpodetextoChar"/>
    <w:rsid w:val="005E1F3E"/>
    <w:rPr>
      <w:i/>
      <w:iCs/>
    </w:rPr>
  </w:style>
  <w:style w:type="paragraph" w:styleId="Citao">
    <w:name w:val="Quote"/>
    <w:basedOn w:val="Normal"/>
    <w:link w:val="CitaoChar"/>
    <w:qFormat/>
    <w:rsid w:val="005E1F3E"/>
  </w:style>
  <w:style w:type="table" w:styleId="Tabelacomgrade">
    <w:name w:val="Table Grid"/>
    <w:basedOn w:val="Tabelanormal"/>
    <w:uiPriority w:val="59"/>
    <w:rsid w:val="00FE1849"/>
    <w:pPr>
      <w:spacing w:before="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rsid w:val="00F9706C"/>
    <w:rPr>
      <w:color w:val="0000FF"/>
      <w:u w:val="single"/>
    </w:rPr>
  </w:style>
  <w:style w:type="character" w:styleId="TtulodoLivro">
    <w:name w:val="Book Title"/>
    <w:basedOn w:val="Fontepargpadro"/>
    <w:uiPriority w:val="33"/>
    <w:qFormat/>
    <w:rsid w:val="00E43F50"/>
    <w:rPr>
      <w:rFonts w:ascii="Arial Narrow" w:hAnsi="Arial Narrow"/>
      <w:b/>
      <w:bCs/>
      <w:smallCaps/>
      <w:spacing w:val="5"/>
    </w:rPr>
  </w:style>
  <w:style w:type="character" w:styleId="Forte">
    <w:name w:val="Strong"/>
    <w:basedOn w:val="Fontepargpadro"/>
    <w:uiPriority w:val="22"/>
    <w:qFormat/>
    <w:rsid w:val="003E1E33"/>
    <w:rPr>
      <w:rFonts w:ascii="Arial Narrow" w:hAnsi="Arial Narrow"/>
      <w:b/>
      <w:bCs/>
    </w:rPr>
  </w:style>
  <w:style w:type="character" w:customStyle="1" w:styleId="CabealhoChar">
    <w:name w:val="Cabeçalho Char"/>
    <w:basedOn w:val="Fontepargpadro"/>
    <w:link w:val="Cabealho"/>
    <w:uiPriority w:val="99"/>
    <w:rsid w:val="0087414C"/>
    <w:rPr>
      <w:rFonts w:ascii="Swis721 BT" w:hAnsi="Swis721 BT"/>
    </w:rPr>
  </w:style>
  <w:style w:type="paragraph" w:styleId="Textodebalo">
    <w:name w:val="Balloon Text"/>
    <w:basedOn w:val="Normal"/>
    <w:link w:val="TextodebaloChar"/>
    <w:rsid w:val="00EE06D1"/>
    <w:pPr>
      <w:spacing w:before="0"/>
    </w:pPr>
    <w:rPr>
      <w:rFonts w:ascii="Tahoma" w:hAnsi="Tahoma" w:cs="Tahoma"/>
      <w:sz w:val="16"/>
      <w:szCs w:val="16"/>
    </w:rPr>
  </w:style>
  <w:style w:type="character" w:customStyle="1" w:styleId="TextodebaloChar">
    <w:name w:val="Texto de balão Char"/>
    <w:basedOn w:val="Fontepargpadro"/>
    <w:link w:val="Textodebalo"/>
    <w:rsid w:val="00EE06D1"/>
    <w:rPr>
      <w:rFonts w:ascii="Tahoma" w:hAnsi="Tahoma" w:cs="Tahoma"/>
      <w:sz w:val="16"/>
      <w:szCs w:val="16"/>
    </w:rPr>
  </w:style>
  <w:style w:type="character" w:customStyle="1" w:styleId="CorpodetextoChar">
    <w:name w:val="Corpo de texto Char"/>
    <w:basedOn w:val="Fontepargpadro"/>
    <w:link w:val="Corpodetexto"/>
    <w:rsid w:val="007039DC"/>
    <w:rPr>
      <w:rFonts w:ascii="Arial Narrow" w:hAnsi="Arial Narrow"/>
      <w:i/>
      <w:iCs/>
    </w:rPr>
  </w:style>
  <w:style w:type="character" w:customStyle="1" w:styleId="Ttulo1Char">
    <w:name w:val="Título 1 Char"/>
    <w:basedOn w:val="Fontepargpadro"/>
    <w:link w:val="Ttulo1"/>
    <w:rsid w:val="002D583B"/>
    <w:rPr>
      <w:rFonts w:ascii="Arial Narrow" w:hAnsi="Arial Narrow" w:cs="Arial"/>
      <w:b/>
      <w:bCs/>
      <w:caps/>
      <w:kern w:val="32"/>
      <w:szCs w:val="32"/>
    </w:rPr>
  </w:style>
  <w:style w:type="paragraph" w:styleId="PargrafodaLista">
    <w:name w:val="List Paragraph"/>
    <w:basedOn w:val="Normal"/>
    <w:link w:val="PargrafodaListaChar"/>
    <w:uiPriority w:val="34"/>
    <w:qFormat/>
    <w:rsid w:val="00701E73"/>
    <w:pPr>
      <w:spacing w:after="200"/>
      <w:ind w:left="720"/>
      <w:contextualSpacing/>
    </w:pPr>
  </w:style>
  <w:style w:type="character" w:customStyle="1" w:styleId="Ttulo4Char">
    <w:name w:val="Título 4 Char"/>
    <w:aliases w:val="Título 4 - Seção 1 Char"/>
    <w:basedOn w:val="Fontepargpadro"/>
    <w:link w:val="Ttulo4"/>
    <w:rsid w:val="00B25722"/>
    <w:rPr>
      <w:rFonts w:ascii="Arial Narrow" w:hAnsi="Arial Narrow"/>
      <w:b/>
      <w:bCs/>
      <w:szCs w:val="28"/>
    </w:rPr>
  </w:style>
  <w:style w:type="paragraph" w:styleId="NormalWeb">
    <w:name w:val="Normal (Web)"/>
    <w:basedOn w:val="Normal"/>
    <w:uiPriority w:val="99"/>
    <w:semiHidden/>
    <w:unhideWhenUsed/>
    <w:rsid w:val="0045543A"/>
    <w:pPr>
      <w:spacing w:before="100" w:beforeAutospacing="1" w:after="100" w:afterAutospacing="1"/>
      <w:jc w:val="left"/>
    </w:pPr>
    <w:rPr>
      <w:rFonts w:ascii="Times New Roman" w:hAnsi="Times New Roman"/>
      <w:sz w:val="24"/>
      <w:szCs w:val="24"/>
    </w:rPr>
  </w:style>
  <w:style w:type="character" w:customStyle="1" w:styleId="apple-converted-space">
    <w:name w:val="apple-converted-space"/>
    <w:basedOn w:val="Fontepargpadro"/>
    <w:rsid w:val="0045543A"/>
  </w:style>
  <w:style w:type="paragraph" w:customStyle="1" w:styleId="Standard">
    <w:name w:val="Standard"/>
    <w:rsid w:val="008F7F5F"/>
    <w:pPr>
      <w:suppressAutoHyphens/>
      <w:autoSpaceDN w:val="0"/>
      <w:jc w:val="both"/>
      <w:textAlignment w:val="baseline"/>
    </w:pPr>
    <w:rPr>
      <w:rFonts w:ascii="Arial" w:hAnsi="Arial"/>
      <w:kern w:val="3"/>
      <w:szCs w:val="24"/>
    </w:rPr>
  </w:style>
  <w:style w:type="paragraph" w:styleId="Corpodetexto2">
    <w:name w:val="Body Text 2"/>
    <w:basedOn w:val="Normal"/>
    <w:link w:val="Corpodetexto2Char"/>
    <w:semiHidden/>
    <w:unhideWhenUsed/>
    <w:rsid w:val="00755F87"/>
    <w:pPr>
      <w:spacing w:after="120" w:line="480" w:lineRule="auto"/>
    </w:pPr>
  </w:style>
  <w:style w:type="character" w:customStyle="1" w:styleId="Corpodetexto2Char">
    <w:name w:val="Corpo de texto 2 Char"/>
    <w:basedOn w:val="Fontepargpadro"/>
    <w:link w:val="Corpodetexto2"/>
    <w:semiHidden/>
    <w:rsid w:val="00755F87"/>
    <w:rPr>
      <w:rFonts w:ascii="Arial Narrow" w:hAnsi="Arial Narrow"/>
    </w:rPr>
  </w:style>
  <w:style w:type="character" w:customStyle="1" w:styleId="CitaoChar">
    <w:name w:val="Citação Char"/>
    <w:basedOn w:val="Fontepargpadro"/>
    <w:link w:val="Citao"/>
    <w:rsid w:val="00755F87"/>
    <w:rPr>
      <w:rFonts w:ascii="Arial Narrow" w:hAnsi="Arial Narrow"/>
    </w:rPr>
  </w:style>
  <w:style w:type="character" w:customStyle="1" w:styleId="Ttulo2Char">
    <w:name w:val="Título 2 Char"/>
    <w:aliases w:val="Título 2 - Seção 1 Char,lm 2 Char,título subitem 1 Char"/>
    <w:basedOn w:val="Fontepargpadro"/>
    <w:link w:val="Ttulo2"/>
    <w:rsid w:val="00A01911"/>
    <w:rPr>
      <w:rFonts w:ascii="Arial Narrow" w:hAnsi="Arial Narrow" w:cs="Arial"/>
      <w:b/>
      <w:bCs/>
      <w:caps/>
      <w:szCs w:val="28"/>
    </w:rPr>
  </w:style>
  <w:style w:type="character" w:customStyle="1" w:styleId="Ttulo6Char">
    <w:name w:val="Título 6 Char"/>
    <w:basedOn w:val="Fontepargpadro"/>
    <w:link w:val="Ttulo6"/>
    <w:rsid w:val="00A01911"/>
    <w:rPr>
      <w:rFonts w:ascii="Arial Narrow" w:hAnsi="Arial Narrow"/>
    </w:rPr>
  </w:style>
  <w:style w:type="paragraph" w:customStyle="1" w:styleId="Default">
    <w:name w:val="Default"/>
    <w:rsid w:val="00A01911"/>
    <w:pPr>
      <w:autoSpaceDE w:val="0"/>
      <w:autoSpaceDN w:val="0"/>
      <w:adjustRightInd w:val="0"/>
    </w:pPr>
    <w:rPr>
      <w:rFonts w:ascii="Arial" w:hAnsi="Arial" w:cs="Arial"/>
      <w:color w:val="000000"/>
      <w:sz w:val="24"/>
      <w:szCs w:val="24"/>
    </w:rPr>
  </w:style>
  <w:style w:type="paragraph" w:customStyle="1" w:styleId="Corpodetexto31">
    <w:name w:val="Corpo de texto 31"/>
    <w:basedOn w:val="Normal"/>
    <w:autoRedefine/>
    <w:qFormat/>
    <w:rsid w:val="0038306D"/>
    <w:pPr>
      <w:numPr>
        <w:numId w:val="14"/>
      </w:numPr>
      <w:suppressAutoHyphens/>
      <w:spacing w:before="0" w:after="60"/>
    </w:pPr>
    <w:rPr>
      <w:bCs/>
      <w:szCs w:val="24"/>
      <w:lang w:eastAsia="ar-SA"/>
    </w:rPr>
  </w:style>
  <w:style w:type="character" w:customStyle="1" w:styleId="PargrafodaListaChar">
    <w:name w:val="Parágrafo da Lista Char"/>
    <w:link w:val="PargrafodaLista"/>
    <w:uiPriority w:val="34"/>
    <w:locked/>
    <w:rsid w:val="0038306D"/>
    <w:rPr>
      <w:rFonts w:ascii="Arial Narrow" w:hAnsi="Arial Narrow"/>
    </w:rPr>
  </w:style>
  <w:style w:type="paragraph" w:customStyle="1" w:styleId="TR-Normal2">
    <w:name w:val="TR - Normal 2"/>
    <w:basedOn w:val="Normal"/>
    <w:autoRedefine/>
    <w:rsid w:val="0038306D"/>
    <w:pPr>
      <w:numPr>
        <w:numId w:val="15"/>
      </w:numPr>
      <w:suppressAutoHyphens/>
      <w:autoSpaceDE w:val="0"/>
      <w:spacing w:before="60"/>
    </w:pPr>
    <w:rPr>
      <w:i/>
      <w:lang w:eastAsia="ar-SA"/>
    </w:rPr>
  </w:style>
  <w:style w:type="paragraph" w:customStyle="1" w:styleId="TR-NormalItem-">
    <w:name w:val="TR - Normal Item -"/>
    <w:basedOn w:val="Normal"/>
    <w:next w:val="Cabealho"/>
    <w:autoRedefine/>
    <w:rsid w:val="0038306D"/>
    <w:pPr>
      <w:numPr>
        <w:numId w:val="16"/>
      </w:numPr>
      <w:suppressAutoHyphens/>
      <w:autoSpaceDE w:val="0"/>
      <w:spacing w:before="60"/>
    </w:pPr>
    <w:rPr>
      <w:lang w:eastAsia="ar-SA"/>
    </w:rPr>
  </w:style>
  <w:style w:type="paragraph" w:customStyle="1" w:styleId="NormalNegrito">
    <w:name w:val="Normal Negrito"/>
    <w:basedOn w:val="Normal"/>
    <w:autoRedefine/>
    <w:rsid w:val="004B3C72"/>
    <w:pPr>
      <w:spacing w:before="240" w:after="120" w:line="360" w:lineRule="auto"/>
    </w:pPr>
    <w:rPr>
      <w:b/>
      <w:i/>
    </w:rPr>
  </w:style>
  <w:style w:type="paragraph" w:styleId="Textodenotadefim">
    <w:name w:val="endnote text"/>
    <w:basedOn w:val="Normal"/>
    <w:link w:val="TextodenotadefimChar"/>
    <w:semiHidden/>
    <w:rsid w:val="0038306D"/>
    <w:pPr>
      <w:spacing w:before="20" w:after="20"/>
      <w:jc w:val="left"/>
    </w:pPr>
    <w:rPr>
      <w:rFonts w:ascii="Arial" w:hAnsi="Arial"/>
      <w:lang w:val="pt-PT"/>
    </w:rPr>
  </w:style>
  <w:style w:type="character" w:customStyle="1" w:styleId="TextodenotadefimChar">
    <w:name w:val="Texto de nota de fim Char"/>
    <w:basedOn w:val="Fontepargpadro"/>
    <w:link w:val="Textodenotadefim"/>
    <w:semiHidden/>
    <w:rsid w:val="0038306D"/>
    <w:rPr>
      <w:rFonts w:ascii="Arial" w:hAnsi="Arial"/>
      <w:lang w:val="pt-PT"/>
    </w:rPr>
  </w:style>
  <w:style w:type="character" w:customStyle="1" w:styleId="RecuodecorpodetextoChar">
    <w:name w:val="Recuo de corpo de texto Char"/>
    <w:basedOn w:val="Fontepargpadro"/>
    <w:link w:val="Recuodecorpodetexto"/>
    <w:rsid w:val="0038306D"/>
    <w:rPr>
      <w:rFonts w:ascii="Arial Narrow" w:hAnsi="Arial Narrow"/>
    </w:rPr>
  </w:style>
  <w:style w:type="paragraph" w:styleId="Textoembloco">
    <w:name w:val="Block Text"/>
    <w:basedOn w:val="Normal"/>
    <w:rsid w:val="00B52640"/>
    <w:pPr>
      <w:spacing w:before="0"/>
      <w:ind w:left="709" w:right="-11"/>
    </w:pPr>
    <w:rPr>
      <w:rFonts w:ascii="Arial" w:hAnsi="Arial" w:cs="Arial"/>
      <w:szCs w:val="24"/>
    </w:rPr>
  </w:style>
  <w:style w:type="paragraph" w:customStyle="1" w:styleId="Contedodatabela">
    <w:name w:val="Conteúdo da tabela"/>
    <w:basedOn w:val="Normal"/>
    <w:rsid w:val="00D77EB8"/>
    <w:pPr>
      <w:suppressLineNumbers/>
      <w:suppressAutoHyphens/>
      <w:spacing w:before="0"/>
    </w:pPr>
    <w:rPr>
      <w:rFonts w:ascii="Arial" w:hAnsi="Arial"/>
      <w:sz w:val="24"/>
      <w:lang w:eastAsia="ar-SA"/>
    </w:rPr>
  </w:style>
  <w:style w:type="paragraph" w:customStyle="1" w:styleId="CorpoEsp2">
    <w:name w:val="Corpo Esp2"/>
    <w:basedOn w:val="Normal"/>
    <w:rsid w:val="00D77EB8"/>
    <w:pPr>
      <w:widowControl w:val="0"/>
      <w:numPr>
        <w:numId w:val="17"/>
      </w:numPr>
      <w:suppressAutoHyphens/>
      <w:spacing w:before="60" w:after="60"/>
      <w:ind w:left="210" w:firstLine="0"/>
    </w:pPr>
    <w:rPr>
      <w:rFonts w:ascii="Arial" w:hAnsi="Arial"/>
      <w:sz w:val="24"/>
      <w:lang w:eastAsia="ar-SA"/>
    </w:rPr>
  </w:style>
  <w:style w:type="paragraph" w:styleId="Recuodecorpodetexto2">
    <w:name w:val="Body Text Indent 2"/>
    <w:basedOn w:val="Normal"/>
    <w:link w:val="Recuodecorpodetexto2Char"/>
    <w:semiHidden/>
    <w:unhideWhenUsed/>
    <w:rsid w:val="00E420C5"/>
    <w:pPr>
      <w:spacing w:after="120" w:line="480" w:lineRule="auto"/>
      <w:ind w:left="283"/>
    </w:pPr>
  </w:style>
  <w:style w:type="character" w:customStyle="1" w:styleId="Recuodecorpodetexto2Char">
    <w:name w:val="Recuo de corpo de texto 2 Char"/>
    <w:basedOn w:val="Fontepargpadro"/>
    <w:link w:val="Recuodecorpodetexto2"/>
    <w:semiHidden/>
    <w:rsid w:val="00E420C5"/>
    <w:rPr>
      <w:rFonts w:ascii="Arial Narrow" w:hAnsi="Arial Narrow"/>
    </w:rPr>
  </w:style>
  <w:style w:type="character" w:customStyle="1" w:styleId="Ttulo5Char">
    <w:name w:val="Título 5 Char"/>
    <w:link w:val="Ttulo5"/>
    <w:rsid w:val="00D3687F"/>
    <w:rPr>
      <w:rFonts w:ascii="Arial Narrow" w:hAnsi="Arial Narrow"/>
      <w:smallCaps/>
      <w:szCs w:val="26"/>
    </w:rPr>
  </w:style>
  <w:style w:type="character" w:customStyle="1" w:styleId="RodapChar">
    <w:name w:val="Rodapé Char"/>
    <w:basedOn w:val="Fontepargpadro"/>
    <w:link w:val="Rodap"/>
    <w:uiPriority w:val="99"/>
    <w:rsid w:val="00F0614F"/>
    <w:rPr>
      <w:rFonts w:ascii="Arial Narrow" w:hAnsi="Arial Narrow"/>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92839">
      <w:bodyDiv w:val="1"/>
      <w:marLeft w:val="0"/>
      <w:marRight w:val="0"/>
      <w:marTop w:val="0"/>
      <w:marBottom w:val="0"/>
      <w:divBdr>
        <w:top w:val="none" w:sz="0" w:space="0" w:color="auto"/>
        <w:left w:val="none" w:sz="0" w:space="0" w:color="auto"/>
        <w:bottom w:val="none" w:sz="0" w:space="0" w:color="auto"/>
        <w:right w:val="none" w:sz="0" w:space="0" w:color="auto"/>
      </w:divBdr>
      <w:divsChild>
        <w:div w:id="1204446065">
          <w:marLeft w:val="0"/>
          <w:marRight w:val="0"/>
          <w:marTop w:val="0"/>
          <w:marBottom w:val="0"/>
          <w:divBdr>
            <w:top w:val="none" w:sz="0" w:space="0" w:color="auto"/>
            <w:left w:val="none" w:sz="0" w:space="0" w:color="auto"/>
            <w:bottom w:val="none" w:sz="0" w:space="0" w:color="auto"/>
            <w:right w:val="none" w:sz="0" w:space="0" w:color="auto"/>
          </w:divBdr>
        </w:div>
      </w:divsChild>
    </w:div>
    <w:div w:id="93869796">
      <w:bodyDiv w:val="1"/>
      <w:marLeft w:val="0"/>
      <w:marRight w:val="0"/>
      <w:marTop w:val="0"/>
      <w:marBottom w:val="0"/>
      <w:divBdr>
        <w:top w:val="none" w:sz="0" w:space="0" w:color="auto"/>
        <w:left w:val="none" w:sz="0" w:space="0" w:color="auto"/>
        <w:bottom w:val="none" w:sz="0" w:space="0" w:color="auto"/>
        <w:right w:val="none" w:sz="0" w:space="0" w:color="auto"/>
      </w:divBdr>
    </w:div>
    <w:div w:id="367339620">
      <w:bodyDiv w:val="1"/>
      <w:marLeft w:val="0"/>
      <w:marRight w:val="0"/>
      <w:marTop w:val="0"/>
      <w:marBottom w:val="0"/>
      <w:divBdr>
        <w:top w:val="none" w:sz="0" w:space="0" w:color="auto"/>
        <w:left w:val="none" w:sz="0" w:space="0" w:color="auto"/>
        <w:bottom w:val="none" w:sz="0" w:space="0" w:color="auto"/>
        <w:right w:val="none" w:sz="0" w:space="0" w:color="auto"/>
      </w:divBdr>
    </w:div>
    <w:div w:id="557715646">
      <w:bodyDiv w:val="1"/>
      <w:marLeft w:val="0"/>
      <w:marRight w:val="0"/>
      <w:marTop w:val="0"/>
      <w:marBottom w:val="0"/>
      <w:divBdr>
        <w:top w:val="none" w:sz="0" w:space="0" w:color="auto"/>
        <w:left w:val="none" w:sz="0" w:space="0" w:color="auto"/>
        <w:bottom w:val="none" w:sz="0" w:space="0" w:color="auto"/>
        <w:right w:val="none" w:sz="0" w:space="0" w:color="auto"/>
      </w:divBdr>
    </w:div>
    <w:div w:id="744423678">
      <w:bodyDiv w:val="1"/>
      <w:marLeft w:val="0"/>
      <w:marRight w:val="0"/>
      <w:marTop w:val="0"/>
      <w:marBottom w:val="0"/>
      <w:divBdr>
        <w:top w:val="none" w:sz="0" w:space="0" w:color="auto"/>
        <w:left w:val="none" w:sz="0" w:space="0" w:color="auto"/>
        <w:bottom w:val="none" w:sz="0" w:space="0" w:color="auto"/>
        <w:right w:val="none" w:sz="0" w:space="0" w:color="auto"/>
      </w:divBdr>
    </w:div>
    <w:div w:id="816534466">
      <w:bodyDiv w:val="1"/>
      <w:marLeft w:val="0"/>
      <w:marRight w:val="0"/>
      <w:marTop w:val="0"/>
      <w:marBottom w:val="0"/>
      <w:divBdr>
        <w:top w:val="none" w:sz="0" w:space="0" w:color="auto"/>
        <w:left w:val="none" w:sz="0" w:space="0" w:color="auto"/>
        <w:bottom w:val="none" w:sz="0" w:space="0" w:color="auto"/>
        <w:right w:val="none" w:sz="0" w:space="0" w:color="auto"/>
      </w:divBdr>
    </w:div>
    <w:div w:id="1045325094">
      <w:bodyDiv w:val="1"/>
      <w:marLeft w:val="0"/>
      <w:marRight w:val="0"/>
      <w:marTop w:val="0"/>
      <w:marBottom w:val="0"/>
      <w:divBdr>
        <w:top w:val="none" w:sz="0" w:space="0" w:color="auto"/>
        <w:left w:val="none" w:sz="0" w:space="0" w:color="auto"/>
        <w:bottom w:val="none" w:sz="0" w:space="0" w:color="auto"/>
        <w:right w:val="none" w:sz="0" w:space="0" w:color="auto"/>
      </w:divBdr>
    </w:div>
    <w:div w:id="1164861961">
      <w:bodyDiv w:val="1"/>
      <w:marLeft w:val="0"/>
      <w:marRight w:val="0"/>
      <w:marTop w:val="0"/>
      <w:marBottom w:val="0"/>
      <w:divBdr>
        <w:top w:val="none" w:sz="0" w:space="0" w:color="auto"/>
        <w:left w:val="none" w:sz="0" w:space="0" w:color="auto"/>
        <w:bottom w:val="none" w:sz="0" w:space="0" w:color="auto"/>
        <w:right w:val="none" w:sz="0" w:space="0" w:color="auto"/>
      </w:divBdr>
      <w:divsChild>
        <w:div w:id="1243955456">
          <w:marLeft w:val="0"/>
          <w:marRight w:val="0"/>
          <w:marTop w:val="0"/>
          <w:marBottom w:val="0"/>
          <w:divBdr>
            <w:top w:val="none" w:sz="0" w:space="0" w:color="auto"/>
            <w:left w:val="none" w:sz="0" w:space="0" w:color="auto"/>
            <w:bottom w:val="none" w:sz="0" w:space="0" w:color="auto"/>
            <w:right w:val="none" w:sz="0" w:space="0" w:color="auto"/>
          </w:divBdr>
        </w:div>
      </w:divsChild>
    </w:div>
    <w:div w:id="1347438993">
      <w:bodyDiv w:val="1"/>
      <w:marLeft w:val="0"/>
      <w:marRight w:val="0"/>
      <w:marTop w:val="0"/>
      <w:marBottom w:val="0"/>
      <w:divBdr>
        <w:top w:val="none" w:sz="0" w:space="0" w:color="auto"/>
        <w:left w:val="none" w:sz="0" w:space="0" w:color="auto"/>
        <w:bottom w:val="none" w:sz="0" w:space="0" w:color="auto"/>
        <w:right w:val="none" w:sz="0" w:space="0" w:color="auto"/>
      </w:divBdr>
      <w:divsChild>
        <w:div w:id="153912602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tel.com.br/produto/cabos-de-cobre-nu/" TargetMode="Externa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tel.com.br/produto/hastes-cobreadas-alta-camada/"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yperlink" Target="https://tel.com.br/produto/hastes-cobreadas-alta-camada/"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4.xml"/><Relationship Id="rId10" Type="http://schemas.openxmlformats.org/officeDocument/2006/relationships/header" Target="header2.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tel.com.br/produto/hastes-cobreadas-alta-camada/" TargetMode="Externa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19FCA3-A2DB-4696-8AA4-AEEA0C2B20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1860</TotalTime>
  <Pages>36</Pages>
  <Words>11688</Words>
  <Characters>63118</Characters>
  <Application>Microsoft Office Word</Application>
  <DocSecurity>0</DocSecurity>
  <Lines>525</Lines>
  <Paragraphs>149</Paragraphs>
  <ScaleCrop>false</ScaleCrop>
  <HeadingPairs>
    <vt:vector size="2" baseType="variant">
      <vt:variant>
        <vt:lpstr>Título</vt:lpstr>
      </vt:variant>
      <vt:variant>
        <vt:i4>1</vt:i4>
      </vt:variant>
    </vt:vector>
  </HeadingPairs>
  <TitlesOfParts>
    <vt:vector size="1" baseType="lpstr">
      <vt:lpstr>A</vt:lpstr>
    </vt:vector>
  </TitlesOfParts>
  <Company>Fiocruz</Company>
  <LinksUpToDate>false</LinksUpToDate>
  <CharactersWithSpaces>74657</CharactersWithSpaces>
  <SharedDoc>false</SharedDoc>
  <HLinks>
    <vt:vector size="1272" baseType="variant">
      <vt:variant>
        <vt:i4>4063291</vt:i4>
      </vt:variant>
      <vt:variant>
        <vt:i4>1311</vt:i4>
      </vt:variant>
      <vt:variant>
        <vt:i4>0</vt:i4>
      </vt:variant>
      <vt:variant>
        <vt:i4>5</vt:i4>
      </vt:variant>
      <vt:variant>
        <vt:lpwstr>http://usa.autodesk.com/adsk/servlet/pc/index?siteID=123112&amp;id=4086277</vt:lpwstr>
      </vt:variant>
      <vt:variant>
        <vt:lpwstr/>
      </vt:variant>
      <vt:variant>
        <vt:i4>1179697</vt:i4>
      </vt:variant>
      <vt:variant>
        <vt:i4>1262</vt:i4>
      </vt:variant>
      <vt:variant>
        <vt:i4>0</vt:i4>
      </vt:variant>
      <vt:variant>
        <vt:i4>5</vt:i4>
      </vt:variant>
      <vt:variant>
        <vt:lpwstr/>
      </vt:variant>
      <vt:variant>
        <vt:lpwstr>_Toc289688237</vt:lpwstr>
      </vt:variant>
      <vt:variant>
        <vt:i4>1179697</vt:i4>
      </vt:variant>
      <vt:variant>
        <vt:i4>1256</vt:i4>
      </vt:variant>
      <vt:variant>
        <vt:i4>0</vt:i4>
      </vt:variant>
      <vt:variant>
        <vt:i4>5</vt:i4>
      </vt:variant>
      <vt:variant>
        <vt:lpwstr/>
      </vt:variant>
      <vt:variant>
        <vt:lpwstr>_Toc289688236</vt:lpwstr>
      </vt:variant>
      <vt:variant>
        <vt:i4>1179697</vt:i4>
      </vt:variant>
      <vt:variant>
        <vt:i4>1250</vt:i4>
      </vt:variant>
      <vt:variant>
        <vt:i4>0</vt:i4>
      </vt:variant>
      <vt:variant>
        <vt:i4>5</vt:i4>
      </vt:variant>
      <vt:variant>
        <vt:lpwstr/>
      </vt:variant>
      <vt:variant>
        <vt:lpwstr>_Toc289688235</vt:lpwstr>
      </vt:variant>
      <vt:variant>
        <vt:i4>1179697</vt:i4>
      </vt:variant>
      <vt:variant>
        <vt:i4>1244</vt:i4>
      </vt:variant>
      <vt:variant>
        <vt:i4>0</vt:i4>
      </vt:variant>
      <vt:variant>
        <vt:i4>5</vt:i4>
      </vt:variant>
      <vt:variant>
        <vt:lpwstr/>
      </vt:variant>
      <vt:variant>
        <vt:lpwstr>_Toc289688234</vt:lpwstr>
      </vt:variant>
      <vt:variant>
        <vt:i4>1179697</vt:i4>
      </vt:variant>
      <vt:variant>
        <vt:i4>1238</vt:i4>
      </vt:variant>
      <vt:variant>
        <vt:i4>0</vt:i4>
      </vt:variant>
      <vt:variant>
        <vt:i4>5</vt:i4>
      </vt:variant>
      <vt:variant>
        <vt:lpwstr/>
      </vt:variant>
      <vt:variant>
        <vt:lpwstr>_Toc289688233</vt:lpwstr>
      </vt:variant>
      <vt:variant>
        <vt:i4>1179697</vt:i4>
      </vt:variant>
      <vt:variant>
        <vt:i4>1232</vt:i4>
      </vt:variant>
      <vt:variant>
        <vt:i4>0</vt:i4>
      </vt:variant>
      <vt:variant>
        <vt:i4>5</vt:i4>
      </vt:variant>
      <vt:variant>
        <vt:lpwstr/>
      </vt:variant>
      <vt:variant>
        <vt:lpwstr>_Toc289688232</vt:lpwstr>
      </vt:variant>
      <vt:variant>
        <vt:i4>1179697</vt:i4>
      </vt:variant>
      <vt:variant>
        <vt:i4>1226</vt:i4>
      </vt:variant>
      <vt:variant>
        <vt:i4>0</vt:i4>
      </vt:variant>
      <vt:variant>
        <vt:i4>5</vt:i4>
      </vt:variant>
      <vt:variant>
        <vt:lpwstr/>
      </vt:variant>
      <vt:variant>
        <vt:lpwstr>_Toc289688231</vt:lpwstr>
      </vt:variant>
      <vt:variant>
        <vt:i4>1179697</vt:i4>
      </vt:variant>
      <vt:variant>
        <vt:i4>1220</vt:i4>
      </vt:variant>
      <vt:variant>
        <vt:i4>0</vt:i4>
      </vt:variant>
      <vt:variant>
        <vt:i4>5</vt:i4>
      </vt:variant>
      <vt:variant>
        <vt:lpwstr/>
      </vt:variant>
      <vt:variant>
        <vt:lpwstr>_Toc289688230</vt:lpwstr>
      </vt:variant>
      <vt:variant>
        <vt:i4>1245233</vt:i4>
      </vt:variant>
      <vt:variant>
        <vt:i4>1214</vt:i4>
      </vt:variant>
      <vt:variant>
        <vt:i4>0</vt:i4>
      </vt:variant>
      <vt:variant>
        <vt:i4>5</vt:i4>
      </vt:variant>
      <vt:variant>
        <vt:lpwstr/>
      </vt:variant>
      <vt:variant>
        <vt:lpwstr>_Toc289688229</vt:lpwstr>
      </vt:variant>
      <vt:variant>
        <vt:i4>1245233</vt:i4>
      </vt:variant>
      <vt:variant>
        <vt:i4>1208</vt:i4>
      </vt:variant>
      <vt:variant>
        <vt:i4>0</vt:i4>
      </vt:variant>
      <vt:variant>
        <vt:i4>5</vt:i4>
      </vt:variant>
      <vt:variant>
        <vt:lpwstr/>
      </vt:variant>
      <vt:variant>
        <vt:lpwstr>_Toc289688228</vt:lpwstr>
      </vt:variant>
      <vt:variant>
        <vt:i4>1245233</vt:i4>
      </vt:variant>
      <vt:variant>
        <vt:i4>1202</vt:i4>
      </vt:variant>
      <vt:variant>
        <vt:i4>0</vt:i4>
      </vt:variant>
      <vt:variant>
        <vt:i4>5</vt:i4>
      </vt:variant>
      <vt:variant>
        <vt:lpwstr/>
      </vt:variant>
      <vt:variant>
        <vt:lpwstr>_Toc289688227</vt:lpwstr>
      </vt:variant>
      <vt:variant>
        <vt:i4>1245233</vt:i4>
      </vt:variant>
      <vt:variant>
        <vt:i4>1196</vt:i4>
      </vt:variant>
      <vt:variant>
        <vt:i4>0</vt:i4>
      </vt:variant>
      <vt:variant>
        <vt:i4>5</vt:i4>
      </vt:variant>
      <vt:variant>
        <vt:lpwstr/>
      </vt:variant>
      <vt:variant>
        <vt:lpwstr>_Toc289688226</vt:lpwstr>
      </vt:variant>
      <vt:variant>
        <vt:i4>1245233</vt:i4>
      </vt:variant>
      <vt:variant>
        <vt:i4>1190</vt:i4>
      </vt:variant>
      <vt:variant>
        <vt:i4>0</vt:i4>
      </vt:variant>
      <vt:variant>
        <vt:i4>5</vt:i4>
      </vt:variant>
      <vt:variant>
        <vt:lpwstr/>
      </vt:variant>
      <vt:variant>
        <vt:lpwstr>_Toc289688225</vt:lpwstr>
      </vt:variant>
      <vt:variant>
        <vt:i4>1245233</vt:i4>
      </vt:variant>
      <vt:variant>
        <vt:i4>1184</vt:i4>
      </vt:variant>
      <vt:variant>
        <vt:i4>0</vt:i4>
      </vt:variant>
      <vt:variant>
        <vt:i4>5</vt:i4>
      </vt:variant>
      <vt:variant>
        <vt:lpwstr/>
      </vt:variant>
      <vt:variant>
        <vt:lpwstr>_Toc289688224</vt:lpwstr>
      </vt:variant>
      <vt:variant>
        <vt:i4>1245233</vt:i4>
      </vt:variant>
      <vt:variant>
        <vt:i4>1178</vt:i4>
      </vt:variant>
      <vt:variant>
        <vt:i4>0</vt:i4>
      </vt:variant>
      <vt:variant>
        <vt:i4>5</vt:i4>
      </vt:variant>
      <vt:variant>
        <vt:lpwstr/>
      </vt:variant>
      <vt:variant>
        <vt:lpwstr>_Toc289688223</vt:lpwstr>
      </vt:variant>
      <vt:variant>
        <vt:i4>1245233</vt:i4>
      </vt:variant>
      <vt:variant>
        <vt:i4>1172</vt:i4>
      </vt:variant>
      <vt:variant>
        <vt:i4>0</vt:i4>
      </vt:variant>
      <vt:variant>
        <vt:i4>5</vt:i4>
      </vt:variant>
      <vt:variant>
        <vt:lpwstr/>
      </vt:variant>
      <vt:variant>
        <vt:lpwstr>_Toc289688222</vt:lpwstr>
      </vt:variant>
      <vt:variant>
        <vt:i4>1245233</vt:i4>
      </vt:variant>
      <vt:variant>
        <vt:i4>1166</vt:i4>
      </vt:variant>
      <vt:variant>
        <vt:i4>0</vt:i4>
      </vt:variant>
      <vt:variant>
        <vt:i4>5</vt:i4>
      </vt:variant>
      <vt:variant>
        <vt:lpwstr/>
      </vt:variant>
      <vt:variant>
        <vt:lpwstr>_Toc289688221</vt:lpwstr>
      </vt:variant>
      <vt:variant>
        <vt:i4>1245233</vt:i4>
      </vt:variant>
      <vt:variant>
        <vt:i4>1160</vt:i4>
      </vt:variant>
      <vt:variant>
        <vt:i4>0</vt:i4>
      </vt:variant>
      <vt:variant>
        <vt:i4>5</vt:i4>
      </vt:variant>
      <vt:variant>
        <vt:lpwstr/>
      </vt:variant>
      <vt:variant>
        <vt:lpwstr>_Toc289688220</vt:lpwstr>
      </vt:variant>
      <vt:variant>
        <vt:i4>1048625</vt:i4>
      </vt:variant>
      <vt:variant>
        <vt:i4>1154</vt:i4>
      </vt:variant>
      <vt:variant>
        <vt:i4>0</vt:i4>
      </vt:variant>
      <vt:variant>
        <vt:i4>5</vt:i4>
      </vt:variant>
      <vt:variant>
        <vt:lpwstr/>
      </vt:variant>
      <vt:variant>
        <vt:lpwstr>_Toc289688219</vt:lpwstr>
      </vt:variant>
      <vt:variant>
        <vt:i4>1048625</vt:i4>
      </vt:variant>
      <vt:variant>
        <vt:i4>1148</vt:i4>
      </vt:variant>
      <vt:variant>
        <vt:i4>0</vt:i4>
      </vt:variant>
      <vt:variant>
        <vt:i4>5</vt:i4>
      </vt:variant>
      <vt:variant>
        <vt:lpwstr/>
      </vt:variant>
      <vt:variant>
        <vt:lpwstr>_Toc289688218</vt:lpwstr>
      </vt:variant>
      <vt:variant>
        <vt:i4>1048625</vt:i4>
      </vt:variant>
      <vt:variant>
        <vt:i4>1142</vt:i4>
      </vt:variant>
      <vt:variant>
        <vt:i4>0</vt:i4>
      </vt:variant>
      <vt:variant>
        <vt:i4>5</vt:i4>
      </vt:variant>
      <vt:variant>
        <vt:lpwstr/>
      </vt:variant>
      <vt:variant>
        <vt:lpwstr>_Toc289688217</vt:lpwstr>
      </vt:variant>
      <vt:variant>
        <vt:i4>1048625</vt:i4>
      </vt:variant>
      <vt:variant>
        <vt:i4>1136</vt:i4>
      </vt:variant>
      <vt:variant>
        <vt:i4>0</vt:i4>
      </vt:variant>
      <vt:variant>
        <vt:i4>5</vt:i4>
      </vt:variant>
      <vt:variant>
        <vt:lpwstr/>
      </vt:variant>
      <vt:variant>
        <vt:lpwstr>_Toc289688216</vt:lpwstr>
      </vt:variant>
      <vt:variant>
        <vt:i4>1048625</vt:i4>
      </vt:variant>
      <vt:variant>
        <vt:i4>1130</vt:i4>
      </vt:variant>
      <vt:variant>
        <vt:i4>0</vt:i4>
      </vt:variant>
      <vt:variant>
        <vt:i4>5</vt:i4>
      </vt:variant>
      <vt:variant>
        <vt:lpwstr/>
      </vt:variant>
      <vt:variant>
        <vt:lpwstr>_Toc289688215</vt:lpwstr>
      </vt:variant>
      <vt:variant>
        <vt:i4>1048625</vt:i4>
      </vt:variant>
      <vt:variant>
        <vt:i4>1124</vt:i4>
      </vt:variant>
      <vt:variant>
        <vt:i4>0</vt:i4>
      </vt:variant>
      <vt:variant>
        <vt:i4>5</vt:i4>
      </vt:variant>
      <vt:variant>
        <vt:lpwstr/>
      </vt:variant>
      <vt:variant>
        <vt:lpwstr>_Toc289688214</vt:lpwstr>
      </vt:variant>
      <vt:variant>
        <vt:i4>1048625</vt:i4>
      </vt:variant>
      <vt:variant>
        <vt:i4>1118</vt:i4>
      </vt:variant>
      <vt:variant>
        <vt:i4>0</vt:i4>
      </vt:variant>
      <vt:variant>
        <vt:i4>5</vt:i4>
      </vt:variant>
      <vt:variant>
        <vt:lpwstr/>
      </vt:variant>
      <vt:variant>
        <vt:lpwstr>_Toc289688213</vt:lpwstr>
      </vt:variant>
      <vt:variant>
        <vt:i4>1048625</vt:i4>
      </vt:variant>
      <vt:variant>
        <vt:i4>1112</vt:i4>
      </vt:variant>
      <vt:variant>
        <vt:i4>0</vt:i4>
      </vt:variant>
      <vt:variant>
        <vt:i4>5</vt:i4>
      </vt:variant>
      <vt:variant>
        <vt:lpwstr/>
      </vt:variant>
      <vt:variant>
        <vt:lpwstr>_Toc289688212</vt:lpwstr>
      </vt:variant>
      <vt:variant>
        <vt:i4>1048625</vt:i4>
      </vt:variant>
      <vt:variant>
        <vt:i4>1106</vt:i4>
      </vt:variant>
      <vt:variant>
        <vt:i4>0</vt:i4>
      </vt:variant>
      <vt:variant>
        <vt:i4>5</vt:i4>
      </vt:variant>
      <vt:variant>
        <vt:lpwstr/>
      </vt:variant>
      <vt:variant>
        <vt:lpwstr>_Toc289688211</vt:lpwstr>
      </vt:variant>
      <vt:variant>
        <vt:i4>1048625</vt:i4>
      </vt:variant>
      <vt:variant>
        <vt:i4>1100</vt:i4>
      </vt:variant>
      <vt:variant>
        <vt:i4>0</vt:i4>
      </vt:variant>
      <vt:variant>
        <vt:i4>5</vt:i4>
      </vt:variant>
      <vt:variant>
        <vt:lpwstr/>
      </vt:variant>
      <vt:variant>
        <vt:lpwstr>_Toc289688210</vt:lpwstr>
      </vt:variant>
      <vt:variant>
        <vt:i4>1114161</vt:i4>
      </vt:variant>
      <vt:variant>
        <vt:i4>1094</vt:i4>
      </vt:variant>
      <vt:variant>
        <vt:i4>0</vt:i4>
      </vt:variant>
      <vt:variant>
        <vt:i4>5</vt:i4>
      </vt:variant>
      <vt:variant>
        <vt:lpwstr/>
      </vt:variant>
      <vt:variant>
        <vt:lpwstr>_Toc289688209</vt:lpwstr>
      </vt:variant>
      <vt:variant>
        <vt:i4>1114161</vt:i4>
      </vt:variant>
      <vt:variant>
        <vt:i4>1088</vt:i4>
      </vt:variant>
      <vt:variant>
        <vt:i4>0</vt:i4>
      </vt:variant>
      <vt:variant>
        <vt:i4>5</vt:i4>
      </vt:variant>
      <vt:variant>
        <vt:lpwstr/>
      </vt:variant>
      <vt:variant>
        <vt:lpwstr>_Toc289688208</vt:lpwstr>
      </vt:variant>
      <vt:variant>
        <vt:i4>1114161</vt:i4>
      </vt:variant>
      <vt:variant>
        <vt:i4>1082</vt:i4>
      </vt:variant>
      <vt:variant>
        <vt:i4>0</vt:i4>
      </vt:variant>
      <vt:variant>
        <vt:i4>5</vt:i4>
      </vt:variant>
      <vt:variant>
        <vt:lpwstr/>
      </vt:variant>
      <vt:variant>
        <vt:lpwstr>_Toc289688207</vt:lpwstr>
      </vt:variant>
      <vt:variant>
        <vt:i4>1114161</vt:i4>
      </vt:variant>
      <vt:variant>
        <vt:i4>1076</vt:i4>
      </vt:variant>
      <vt:variant>
        <vt:i4>0</vt:i4>
      </vt:variant>
      <vt:variant>
        <vt:i4>5</vt:i4>
      </vt:variant>
      <vt:variant>
        <vt:lpwstr/>
      </vt:variant>
      <vt:variant>
        <vt:lpwstr>_Toc289688206</vt:lpwstr>
      </vt:variant>
      <vt:variant>
        <vt:i4>1114161</vt:i4>
      </vt:variant>
      <vt:variant>
        <vt:i4>1070</vt:i4>
      </vt:variant>
      <vt:variant>
        <vt:i4>0</vt:i4>
      </vt:variant>
      <vt:variant>
        <vt:i4>5</vt:i4>
      </vt:variant>
      <vt:variant>
        <vt:lpwstr/>
      </vt:variant>
      <vt:variant>
        <vt:lpwstr>_Toc289688205</vt:lpwstr>
      </vt:variant>
      <vt:variant>
        <vt:i4>1114161</vt:i4>
      </vt:variant>
      <vt:variant>
        <vt:i4>1064</vt:i4>
      </vt:variant>
      <vt:variant>
        <vt:i4>0</vt:i4>
      </vt:variant>
      <vt:variant>
        <vt:i4>5</vt:i4>
      </vt:variant>
      <vt:variant>
        <vt:lpwstr/>
      </vt:variant>
      <vt:variant>
        <vt:lpwstr>_Toc289688204</vt:lpwstr>
      </vt:variant>
      <vt:variant>
        <vt:i4>1114161</vt:i4>
      </vt:variant>
      <vt:variant>
        <vt:i4>1058</vt:i4>
      </vt:variant>
      <vt:variant>
        <vt:i4>0</vt:i4>
      </vt:variant>
      <vt:variant>
        <vt:i4>5</vt:i4>
      </vt:variant>
      <vt:variant>
        <vt:lpwstr/>
      </vt:variant>
      <vt:variant>
        <vt:lpwstr>_Toc289688203</vt:lpwstr>
      </vt:variant>
      <vt:variant>
        <vt:i4>1114161</vt:i4>
      </vt:variant>
      <vt:variant>
        <vt:i4>1052</vt:i4>
      </vt:variant>
      <vt:variant>
        <vt:i4>0</vt:i4>
      </vt:variant>
      <vt:variant>
        <vt:i4>5</vt:i4>
      </vt:variant>
      <vt:variant>
        <vt:lpwstr/>
      </vt:variant>
      <vt:variant>
        <vt:lpwstr>_Toc289688202</vt:lpwstr>
      </vt:variant>
      <vt:variant>
        <vt:i4>1114161</vt:i4>
      </vt:variant>
      <vt:variant>
        <vt:i4>1046</vt:i4>
      </vt:variant>
      <vt:variant>
        <vt:i4>0</vt:i4>
      </vt:variant>
      <vt:variant>
        <vt:i4>5</vt:i4>
      </vt:variant>
      <vt:variant>
        <vt:lpwstr/>
      </vt:variant>
      <vt:variant>
        <vt:lpwstr>_Toc289688201</vt:lpwstr>
      </vt:variant>
      <vt:variant>
        <vt:i4>1114161</vt:i4>
      </vt:variant>
      <vt:variant>
        <vt:i4>1040</vt:i4>
      </vt:variant>
      <vt:variant>
        <vt:i4>0</vt:i4>
      </vt:variant>
      <vt:variant>
        <vt:i4>5</vt:i4>
      </vt:variant>
      <vt:variant>
        <vt:lpwstr/>
      </vt:variant>
      <vt:variant>
        <vt:lpwstr>_Toc289688200</vt:lpwstr>
      </vt:variant>
      <vt:variant>
        <vt:i4>1572914</vt:i4>
      </vt:variant>
      <vt:variant>
        <vt:i4>1034</vt:i4>
      </vt:variant>
      <vt:variant>
        <vt:i4>0</vt:i4>
      </vt:variant>
      <vt:variant>
        <vt:i4>5</vt:i4>
      </vt:variant>
      <vt:variant>
        <vt:lpwstr/>
      </vt:variant>
      <vt:variant>
        <vt:lpwstr>_Toc289688199</vt:lpwstr>
      </vt:variant>
      <vt:variant>
        <vt:i4>1572914</vt:i4>
      </vt:variant>
      <vt:variant>
        <vt:i4>1028</vt:i4>
      </vt:variant>
      <vt:variant>
        <vt:i4>0</vt:i4>
      </vt:variant>
      <vt:variant>
        <vt:i4>5</vt:i4>
      </vt:variant>
      <vt:variant>
        <vt:lpwstr/>
      </vt:variant>
      <vt:variant>
        <vt:lpwstr>_Toc289688198</vt:lpwstr>
      </vt:variant>
      <vt:variant>
        <vt:i4>1572914</vt:i4>
      </vt:variant>
      <vt:variant>
        <vt:i4>1022</vt:i4>
      </vt:variant>
      <vt:variant>
        <vt:i4>0</vt:i4>
      </vt:variant>
      <vt:variant>
        <vt:i4>5</vt:i4>
      </vt:variant>
      <vt:variant>
        <vt:lpwstr/>
      </vt:variant>
      <vt:variant>
        <vt:lpwstr>_Toc289688197</vt:lpwstr>
      </vt:variant>
      <vt:variant>
        <vt:i4>1572914</vt:i4>
      </vt:variant>
      <vt:variant>
        <vt:i4>1016</vt:i4>
      </vt:variant>
      <vt:variant>
        <vt:i4>0</vt:i4>
      </vt:variant>
      <vt:variant>
        <vt:i4>5</vt:i4>
      </vt:variant>
      <vt:variant>
        <vt:lpwstr/>
      </vt:variant>
      <vt:variant>
        <vt:lpwstr>_Toc289688196</vt:lpwstr>
      </vt:variant>
      <vt:variant>
        <vt:i4>1572914</vt:i4>
      </vt:variant>
      <vt:variant>
        <vt:i4>1010</vt:i4>
      </vt:variant>
      <vt:variant>
        <vt:i4>0</vt:i4>
      </vt:variant>
      <vt:variant>
        <vt:i4>5</vt:i4>
      </vt:variant>
      <vt:variant>
        <vt:lpwstr/>
      </vt:variant>
      <vt:variant>
        <vt:lpwstr>_Toc289688195</vt:lpwstr>
      </vt:variant>
      <vt:variant>
        <vt:i4>1572914</vt:i4>
      </vt:variant>
      <vt:variant>
        <vt:i4>1004</vt:i4>
      </vt:variant>
      <vt:variant>
        <vt:i4>0</vt:i4>
      </vt:variant>
      <vt:variant>
        <vt:i4>5</vt:i4>
      </vt:variant>
      <vt:variant>
        <vt:lpwstr/>
      </vt:variant>
      <vt:variant>
        <vt:lpwstr>_Toc289688194</vt:lpwstr>
      </vt:variant>
      <vt:variant>
        <vt:i4>1572914</vt:i4>
      </vt:variant>
      <vt:variant>
        <vt:i4>998</vt:i4>
      </vt:variant>
      <vt:variant>
        <vt:i4>0</vt:i4>
      </vt:variant>
      <vt:variant>
        <vt:i4>5</vt:i4>
      </vt:variant>
      <vt:variant>
        <vt:lpwstr/>
      </vt:variant>
      <vt:variant>
        <vt:lpwstr>_Toc289688193</vt:lpwstr>
      </vt:variant>
      <vt:variant>
        <vt:i4>1572914</vt:i4>
      </vt:variant>
      <vt:variant>
        <vt:i4>992</vt:i4>
      </vt:variant>
      <vt:variant>
        <vt:i4>0</vt:i4>
      </vt:variant>
      <vt:variant>
        <vt:i4>5</vt:i4>
      </vt:variant>
      <vt:variant>
        <vt:lpwstr/>
      </vt:variant>
      <vt:variant>
        <vt:lpwstr>_Toc289688192</vt:lpwstr>
      </vt:variant>
      <vt:variant>
        <vt:i4>1572914</vt:i4>
      </vt:variant>
      <vt:variant>
        <vt:i4>986</vt:i4>
      </vt:variant>
      <vt:variant>
        <vt:i4>0</vt:i4>
      </vt:variant>
      <vt:variant>
        <vt:i4>5</vt:i4>
      </vt:variant>
      <vt:variant>
        <vt:lpwstr/>
      </vt:variant>
      <vt:variant>
        <vt:lpwstr>_Toc289688191</vt:lpwstr>
      </vt:variant>
      <vt:variant>
        <vt:i4>1572914</vt:i4>
      </vt:variant>
      <vt:variant>
        <vt:i4>980</vt:i4>
      </vt:variant>
      <vt:variant>
        <vt:i4>0</vt:i4>
      </vt:variant>
      <vt:variant>
        <vt:i4>5</vt:i4>
      </vt:variant>
      <vt:variant>
        <vt:lpwstr/>
      </vt:variant>
      <vt:variant>
        <vt:lpwstr>_Toc289688190</vt:lpwstr>
      </vt:variant>
      <vt:variant>
        <vt:i4>1638450</vt:i4>
      </vt:variant>
      <vt:variant>
        <vt:i4>974</vt:i4>
      </vt:variant>
      <vt:variant>
        <vt:i4>0</vt:i4>
      </vt:variant>
      <vt:variant>
        <vt:i4>5</vt:i4>
      </vt:variant>
      <vt:variant>
        <vt:lpwstr/>
      </vt:variant>
      <vt:variant>
        <vt:lpwstr>_Toc289688189</vt:lpwstr>
      </vt:variant>
      <vt:variant>
        <vt:i4>1638450</vt:i4>
      </vt:variant>
      <vt:variant>
        <vt:i4>968</vt:i4>
      </vt:variant>
      <vt:variant>
        <vt:i4>0</vt:i4>
      </vt:variant>
      <vt:variant>
        <vt:i4>5</vt:i4>
      </vt:variant>
      <vt:variant>
        <vt:lpwstr/>
      </vt:variant>
      <vt:variant>
        <vt:lpwstr>_Toc289688188</vt:lpwstr>
      </vt:variant>
      <vt:variant>
        <vt:i4>1638450</vt:i4>
      </vt:variant>
      <vt:variant>
        <vt:i4>962</vt:i4>
      </vt:variant>
      <vt:variant>
        <vt:i4>0</vt:i4>
      </vt:variant>
      <vt:variant>
        <vt:i4>5</vt:i4>
      </vt:variant>
      <vt:variant>
        <vt:lpwstr/>
      </vt:variant>
      <vt:variant>
        <vt:lpwstr>_Toc289688187</vt:lpwstr>
      </vt:variant>
      <vt:variant>
        <vt:i4>1638450</vt:i4>
      </vt:variant>
      <vt:variant>
        <vt:i4>956</vt:i4>
      </vt:variant>
      <vt:variant>
        <vt:i4>0</vt:i4>
      </vt:variant>
      <vt:variant>
        <vt:i4>5</vt:i4>
      </vt:variant>
      <vt:variant>
        <vt:lpwstr/>
      </vt:variant>
      <vt:variant>
        <vt:lpwstr>_Toc289688186</vt:lpwstr>
      </vt:variant>
      <vt:variant>
        <vt:i4>1638450</vt:i4>
      </vt:variant>
      <vt:variant>
        <vt:i4>950</vt:i4>
      </vt:variant>
      <vt:variant>
        <vt:i4>0</vt:i4>
      </vt:variant>
      <vt:variant>
        <vt:i4>5</vt:i4>
      </vt:variant>
      <vt:variant>
        <vt:lpwstr/>
      </vt:variant>
      <vt:variant>
        <vt:lpwstr>_Toc289688185</vt:lpwstr>
      </vt:variant>
      <vt:variant>
        <vt:i4>1638450</vt:i4>
      </vt:variant>
      <vt:variant>
        <vt:i4>944</vt:i4>
      </vt:variant>
      <vt:variant>
        <vt:i4>0</vt:i4>
      </vt:variant>
      <vt:variant>
        <vt:i4>5</vt:i4>
      </vt:variant>
      <vt:variant>
        <vt:lpwstr/>
      </vt:variant>
      <vt:variant>
        <vt:lpwstr>_Toc289688184</vt:lpwstr>
      </vt:variant>
      <vt:variant>
        <vt:i4>1638450</vt:i4>
      </vt:variant>
      <vt:variant>
        <vt:i4>938</vt:i4>
      </vt:variant>
      <vt:variant>
        <vt:i4>0</vt:i4>
      </vt:variant>
      <vt:variant>
        <vt:i4>5</vt:i4>
      </vt:variant>
      <vt:variant>
        <vt:lpwstr/>
      </vt:variant>
      <vt:variant>
        <vt:lpwstr>_Toc289688183</vt:lpwstr>
      </vt:variant>
      <vt:variant>
        <vt:i4>1638450</vt:i4>
      </vt:variant>
      <vt:variant>
        <vt:i4>932</vt:i4>
      </vt:variant>
      <vt:variant>
        <vt:i4>0</vt:i4>
      </vt:variant>
      <vt:variant>
        <vt:i4>5</vt:i4>
      </vt:variant>
      <vt:variant>
        <vt:lpwstr/>
      </vt:variant>
      <vt:variant>
        <vt:lpwstr>_Toc289688182</vt:lpwstr>
      </vt:variant>
      <vt:variant>
        <vt:i4>1638450</vt:i4>
      </vt:variant>
      <vt:variant>
        <vt:i4>926</vt:i4>
      </vt:variant>
      <vt:variant>
        <vt:i4>0</vt:i4>
      </vt:variant>
      <vt:variant>
        <vt:i4>5</vt:i4>
      </vt:variant>
      <vt:variant>
        <vt:lpwstr/>
      </vt:variant>
      <vt:variant>
        <vt:lpwstr>_Toc289688181</vt:lpwstr>
      </vt:variant>
      <vt:variant>
        <vt:i4>1638450</vt:i4>
      </vt:variant>
      <vt:variant>
        <vt:i4>920</vt:i4>
      </vt:variant>
      <vt:variant>
        <vt:i4>0</vt:i4>
      </vt:variant>
      <vt:variant>
        <vt:i4>5</vt:i4>
      </vt:variant>
      <vt:variant>
        <vt:lpwstr/>
      </vt:variant>
      <vt:variant>
        <vt:lpwstr>_Toc289688180</vt:lpwstr>
      </vt:variant>
      <vt:variant>
        <vt:i4>1441842</vt:i4>
      </vt:variant>
      <vt:variant>
        <vt:i4>914</vt:i4>
      </vt:variant>
      <vt:variant>
        <vt:i4>0</vt:i4>
      </vt:variant>
      <vt:variant>
        <vt:i4>5</vt:i4>
      </vt:variant>
      <vt:variant>
        <vt:lpwstr/>
      </vt:variant>
      <vt:variant>
        <vt:lpwstr>_Toc289688179</vt:lpwstr>
      </vt:variant>
      <vt:variant>
        <vt:i4>1441842</vt:i4>
      </vt:variant>
      <vt:variant>
        <vt:i4>908</vt:i4>
      </vt:variant>
      <vt:variant>
        <vt:i4>0</vt:i4>
      </vt:variant>
      <vt:variant>
        <vt:i4>5</vt:i4>
      </vt:variant>
      <vt:variant>
        <vt:lpwstr/>
      </vt:variant>
      <vt:variant>
        <vt:lpwstr>_Toc289688178</vt:lpwstr>
      </vt:variant>
      <vt:variant>
        <vt:i4>1441842</vt:i4>
      </vt:variant>
      <vt:variant>
        <vt:i4>902</vt:i4>
      </vt:variant>
      <vt:variant>
        <vt:i4>0</vt:i4>
      </vt:variant>
      <vt:variant>
        <vt:i4>5</vt:i4>
      </vt:variant>
      <vt:variant>
        <vt:lpwstr/>
      </vt:variant>
      <vt:variant>
        <vt:lpwstr>_Toc289688177</vt:lpwstr>
      </vt:variant>
      <vt:variant>
        <vt:i4>1441842</vt:i4>
      </vt:variant>
      <vt:variant>
        <vt:i4>896</vt:i4>
      </vt:variant>
      <vt:variant>
        <vt:i4>0</vt:i4>
      </vt:variant>
      <vt:variant>
        <vt:i4>5</vt:i4>
      </vt:variant>
      <vt:variant>
        <vt:lpwstr/>
      </vt:variant>
      <vt:variant>
        <vt:lpwstr>_Toc289688176</vt:lpwstr>
      </vt:variant>
      <vt:variant>
        <vt:i4>1441842</vt:i4>
      </vt:variant>
      <vt:variant>
        <vt:i4>890</vt:i4>
      </vt:variant>
      <vt:variant>
        <vt:i4>0</vt:i4>
      </vt:variant>
      <vt:variant>
        <vt:i4>5</vt:i4>
      </vt:variant>
      <vt:variant>
        <vt:lpwstr/>
      </vt:variant>
      <vt:variant>
        <vt:lpwstr>_Toc289688175</vt:lpwstr>
      </vt:variant>
      <vt:variant>
        <vt:i4>1441842</vt:i4>
      </vt:variant>
      <vt:variant>
        <vt:i4>884</vt:i4>
      </vt:variant>
      <vt:variant>
        <vt:i4>0</vt:i4>
      </vt:variant>
      <vt:variant>
        <vt:i4>5</vt:i4>
      </vt:variant>
      <vt:variant>
        <vt:lpwstr/>
      </vt:variant>
      <vt:variant>
        <vt:lpwstr>_Toc289688174</vt:lpwstr>
      </vt:variant>
      <vt:variant>
        <vt:i4>1441842</vt:i4>
      </vt:variant>
      <vt:variant>
        <vt:i4>878</vt:i4>
      </vt:variant>
      <vt:variant>
        <vt:i4>0</vt:i4>
      </vt:variant>
      <vt:variant>
        <vt:i4>5</vt:i4>
      </vt:variant>
      <vt:variant>
        <vt:lpwstr/>
      </vt:variant>
      <vt:variant>
        <vt:lpwstr>_Toc289688173</vt:lpwstr>
      </vt:variant>
      <vt:variant>
        <vt:i4>1441842</vt:i4>
      </vt:variant>
      <vt:variant>
        <vt:i4>872</vt:i4>
      </vt:variant>
      <vt:variant>
        <vt:i4>0</vt:i4>
      </vt:variant>
      <vt:variant>
        <vt:i4>5</vt:i4>
      </vt:variant>
      <vt:variant>
        <vt:lpwstr/>
      </vt:variant>
      <vt:variant>
        <vt:lpwstr>_Toc289688172</vt:lpwstr>
      </vt:variant>
      <vt:variant>
        <vt:i4>1441842</vt:i4>
      </vt:variant>
      <vt:variant>
        <vt:i4>866</vt:i4>
      </vt:variant>
      <vt:variant>
        <vt:i4>0</vt:i4>
      </vt:variant>
      <vt:variant>
        <vt:i4>5</vt:i4>
      </vt:variant>
      <vt:variant>
        <vt:lpwstr/>
      </vt:variant>
      <vt:variant>
        <vt:lpwstr>_Toc289688171</vt:lpwstr>
      </vt:variant>
      <vt:variant>
        <vt:i4>1441842</vt:i4>
      </vt:variant>
      <vt:variant>
        <vt:i4>860</vt:i4>
      </vt:variant>
      <vt:variant>
        <vt:i4>0</vt:i4>
      </vt:variant>
      <vt:variant>
        <vt:i4>5</vt:i4>
      </vt:variant>
      <vt:variant>
        <vt:lpwstr/>
      </vt:variant>
      <vt:variant>
        <vt:lpwstr>_Toc289688170</vt:lpwstr>
      </vt:variant>
      <vt:variant>
        <vt:i4>1507378</vt:i4>
      </vt:variant>
      <vt:variant>
        <vt:i4>854</vt:i4>
      </vt:variant>
      <vt:variant>
        <vt:i4>0</vt:i4>
      </vt:variant>
      <vt:variant>
        <vt:i4>5</vt:i4>
      </vt:variant>
      <vt:variant>
        <vt:lpwstr/>
      </vt:variant>
      <vt:variant>
        <vt:lpwstr>_Toc289688169</vt:lpwstr>
      </vt:variant>
      <vt:variant>
        <vt:i4>1507378</vt:i4>
      </vt:variant>
      <vt:variant>
        <vt:i4>848</vt:i4>
      </vt:variant>
      <vt:variant>
        <vt:i4>0</vt:i4>
      </vt:variant>
      <vt:variant>
        <vt:i4>5</vt:i4>
      </vt:variant>
      <vt:variant>
        <vt:lpwstr/>
      </vt:variant>
      <vt:variant>
        <vt:lpwstr>_Toc289688168</vt:lpwstr>
      </vt:variant>
      <vt:variant>
        <vt:i4>1507378</vt:i4>
      </vt:variant>
      <vt:variant>
        <vt:i4>842</vt:i4>
      </vt:variant>
      <vt:variant>
        <vt:i4>0</vt:i4>
      </vt:variant>
      <vt:variant>
        <vt:i4>5</vt:i4>
      </vt:variant>
      <vt:variant>
        <vt:lpwstr/>
      </vt:variant>
      <vt:variant>
        <vt:lpwstr>_Toc289688167</vt:lpwstr>
      </vt:variant>
      <vt:variant>
        <vt:i4>1507378</vt:i4>
      </vt:variant>
      <vt:variant>
        <vt:i4>836</vt:i4>
      </vt:variant>
      <vt:variant>
        <vt:i4>0</vt:i4>
      </vt:variant>
      <vt:variant>
        <vt:i4>5</vt:i4>
      </vt:variant>
      <vt:variant>
        <vt:lpwstr/>
      </vt:variant>
      <vt:variant>
        <vt:lpwstr>_Toc289688166</vt:lpwstr>
      </vt:variant>
      <vt:variant>
        <vt:i4>1507378</vt:i4>
      </vt:variant>
      <vt:variant>
        <vt:i4>830</vt:i4>
      </vt:variant>
      <vt:variant>
        <vt:i4>0</vt:i4>
      </vt:variant>
      <vt:variant>
        <vt:i4>5</vt:i4>
      </vt:variant>
      <vt:variant>
        <vt:lpwstr/>
      </vt:variant>
      <vt:variant>
        <vt:lpwstr>_Toc289688165</vt:lpwstr>
      </vt:variant>
      <vt:variant>
        <vt:i4>1507378</vt:i4>
      </vt:variant>
      <vt:variant>
        <vt:i4>824</vt:i4>
      </vt:variant>
      <vt:variant>
        <vt:i4>0</vt:i4>
      </vt:variant>
      <vt:variant>
        <vt:i4>5</vt:i4>
      </vt:variant>
      <vt:variant>
        <vt:lpwstr/>
      </vt:variant>
      <vt:variant>
        <vt:lpwstr>_Toc289688164</vt:lpwstr>
      </vt:variant>
      <vt:variant>
        <vt:i4>1507378</vt:i4>
      </vt:variant>
      <vt:variant>
        <vt:i4>818</vt:i4>
      </vt:variant>
      <vt:variant>
        <vt:i4>0</vt:i4>
      </vt:variant>
      <vt:variant>
        <vt:i4>5</vt:i4>
      </vt:variant>
      <vt:variant>
        <vt:lpwstr/>
      </vt:variant>
      <vt:variant>
        <vt:lpwstr>_Toc289688163</vt:lpwstr>
      </vt:variant>
      <vt:variant>
        <vt:i4>1507378</vt:i4>
      </vt:variant>
      <vt:variant>
        <vt:i4>812</vt:i4>
      </vt:variant>
      <vt:variant>
        <vt:i4>0</vt:i4>
      </vt:variant>
      <vt:variant>
        <vt:i4>5</vt:i4>
      </vt:variant>
      <vt:variant>
        <vt:lpwstr/>
      </vt:variant>
      <vt:variant>
        <vt:lpwstr>_Toc289688162</vt:lpwstr>
      </vt:variant>
      <vt:variant>
        <vt:i4>1507378</vt:i4>
      </vt:variant>
      <vt:variant>
        <vt:i4>806</vt:i4>
      </vt:variant>
      <vt:variant>
        <vt:i4>0</vt:i4>
      </vt:variant>
      <vt:variant>
        <vt:i4>5</vt:i4>
      </vt:variant>
      <vt:variant>
        <vt:lpwstr/>
      </vt:variant>
      <vt:variant>
        <vt:lpwstr>_Toc289688161</vt:lpwstr>
      </vt:variant>
      <vt:variant>
        <vt:i4>1507378</vt:i4>
      </vt:variant>
      <vt:variant>
        <vt:i4>800</vt:i4>
      </vt:variant>
      <vt:variant>
        <vt:i4>0</vt:i4>
      </vt:variant>
      <vt:variant>
        <vt:i4>5</vt:i4>
      </vt:variant>
      <vt:variant>
        <vt:lpwstr/>
      </vt:variant>
      <vt:variant>
        <vt:lpwstr>_Toc289688160</vt:lpwstr>
      </vt:variant>
      <vt:variant>
        <vt:i4>1310770</vt:i4>
      </vt:variant>
      <vt:variant>
        <vt:i4>794</vt:i4>
      </vt:variant>
      <vt:variant>
        <vt:i4>0</vt:i4>
      </vt:variant>
      <vt:variant>
        <vt:i4>5</vt:i4>
      </vt:variant>
      <vt:variant>
        <vt:lpwstr/>
      </vt:variant>
      <vt:variant>
        <vt:lpwstr>_Toc289688159</vt:lpwstr>
      </vt:variant>
      <vt:variant>
        <vt:i4>1310770</vt:i4>
      </vt:variant>
      <vt:variant>
        <vt:i4>788</vt:i4>
      </vt:variant>
      <vt:variant>
        <vt:i4>0</vt:i4>
      </vt:variant>
      <vt:variant>
        <vt:i4>5</vt:i4>
      </vt:variant>
      <vt:variant>
        <vt:lpwstr/>
      </vt:variant>
      <vt:variant>
        <vt:lpwstr>_Toc289688158</vt:lpwstr>
      </vt:variant>
      <vt:variant>
        <vt:i4>1310770</vt:i4>
      </vt:variant>
      <vt:variant>
        <vt:i4>782</vt:i4>
      </vt:variant>
      <vt:variant>
        <vt:i4>0</vt:i4>
      </vt:variant>
      <vt:variant>
        <vt:i4>5</vt:i4>
      </vt:variant>
      <vt:variant>
        <vt:lpwstr/>
      </vt:variant>
      <vt:variant>
        <vt:lpwstr>_Toc289688157</vt:lpwstr>
      </vt:variant>
      <vt:variant>
        <vt:i4>1310770</vt:i4>
      </vt:variant>
      <vt:variant>
        <vt:i4>776</vt:i4>
      </vt:variant>
      <vt:variant>
        <vt:i4>0</vt:i4>
      </vt:variant>
      <vt:variant>
        <vt:i4>5</vt:i4>
      </vt:variant>
      <vt:variant>
        <vt:lpwstr/>
      </vt:variant>
      <vt:variant>
        <vt:lpwstr>_Toc289688156</vt:lpwstr>
      </vt:variant>
      <vt:variant>
        <vt:i4>1310770</vt:i4>
      </vt:variant>
      <vt:variant>
        <vt:i4>770</vt:i4>
      </vt:variant>
      <vt:variant>
        <vt:i4>0</vt:i4>
      </vt:variant>
      <vt:variant>
        <vt:i4>5</vt:i4>
      </vt:variant>
      <vt:variant>
        <vt:lpwstr/>
      </vt:variant>
      <vt:variant>
        <vt:lpwstr>_Toc289688155</vt:lpwstr>
      </vt:variant>
      <vt:variant>
        <vt:i4>1310770</vt:i4>
      </vt:variant>
      <vt:variant>
        <vt:i4>764</vt:i4>
      </vt:variant>
      <vt:variant>
        <vt:i4>0</vt:i4>
      </vt:variant>
      <vt:variant>
        <vt:i4>5</vt:i4>
      </vt:variant>
      <vt:variant>
        <vt:lpwstr/>
      </vt:variant>
      <vt:variant>
        <vt:lpwstr>_Toc289688154</vt:lpwstr>
      </vt:variant>
      <vt:variant>
        <vt:i4>1310770</vt:i4>
      </vt:variant>
      <vt:variant>
        <vt:i4>758</vt:i4>
      </vt:variant>
      <vt:variant>
        <vt:i4>0</vt:i4>
      </vt:variant>
      <vt:variant>
        <vt:i4>5</vt:i4>
      </vt:variant>
      <vt:variant>
        <vt:lpwstr/>
      </vt:variant>
      <vt:variant>
        <vt:lpwstr>_Toc289688153</vt:lpwstr>
      </vt:variant>
      <vt:variant>
        <vt:i4>1310770</vt:i4>
      </vt:variant>
      <vt:variant>
        <vt:i4>752</vt:i4>
      </vt:variant>
      <vt:variant>
        <vt:i4>0</vt:i4>
      </vt:variant>
      <vt:variant>
        <vt:i4>5</vt:i4>
      </vt:variant>
      <vt:variant>
        <vt:lpwstr/>
      </vt:variant>
      <vt:variant>
        <vt:lpwstr>_Toc289688152</vt:lpwstr>
      </vt:variant>
      <vt:variant>
        <vt:i4>1310770</vt:i4>
      </vt:variant>
      <vt:variant>
        <vt:i4>746</vt:i4>
      </vt:variant>
      <vt:variant>
        <vt:i4>0</vt:i4>
      </vt:variant>
      <vt:variant>
        <vt:i4>5</vt:i4>
      </vt:variant>
      <vt:variant>
        <vt:lpwstr/>
      </vt:variant>
      <vt:variant>
        <vt:lpwstr>_Toc289688151</vt:lpwstr>
      </vt:variant>
      <vt:variant>
        <vt:i4>1310770</vt:i4>
      </vt:variant>
      <vt:variant>
        <vt:i4>740</vt:i4>
      </vt:variant>
      <vt:variant>
        <vt:i4>0</vt:i4>
      </vt:variant>
      <vt:variant>
        <vt:i4>5</vt:i4>
      </vt:variant>
      <vt:variant>
        <vt:lpwstr/>
      </vt:variant>
      <vt:variant>
        <vt:lpwstr>_Toc289688150</vt:lpwstr>
      </vt:variant>
      <vt:variant>
        <vt:i4>1376306</vt:i4>
      </vt:variant>
      <vt:variant>
        <vt:i4>734</vt:i4>
      </vt:variant>
      <vt:variant>
        <vt:i4>0</vt:i4>
      </vt:variant>
      <vt:variant>
        <vt:i4>5</vt:i4>
      </vt:variant>
      <vt:variant>
        <vt:lpwstr/>
      </vt:variant>
      <vt:variant>
        <vt:lpwstr>_Toc289688149</vt:lpwstr>
      </vt:variant>
      <vt:variant>
        <vt:i4>1376306</vt:i4>
      </vt:variant>
      <vt:variant>
        <vt:i4>728</vt:i4>
      </vt:variant>
      <vt:variant>
        <vt:i4>0</vt:i4>
      </vt:variant>
      <vt:variant>
        <vt:i4>5</vt:i4>
      </vt:variant>
      <vt:variant>
        <vt:lpwstr/>
      </vt:variant>
      <vt:variant>
        <vt:lpwstr>_Toc289688148</vt:lpwstr>
      </vt:variant>
      <vt:variant>
        <vt:i4>1376306</vt:i4>
      </vt:variant>
      <vt:variant>
        <vt:i4>722</vt:i4>
      </vt:variant>
      <vt:variant>
        <vt:i4>0</vt:i4>
      </vt:variant>
      <vt:variant>
        <vt:i4>5</vt:i4>
      </vt:variant>
      <vt:variant>
        <vt:lpwstr/>
      </vt:variant>
      <vt:variant>
        <vt:lpwstr>_Toc289688147</vt:lpwstr>
      </vt:variant>
      <vt:variant>
        <vt:i4>1376306</vt:i4>
      </vt:variant>
      <vt:variant>
        <vt:i4>716</vt:i4>
      </vt:variant>
      <vt:variant>
        <vt:i4>0</vt:i4>
      </vt:variant>
      <vt:variant>
        <vt:i4>5</vt:i4>
      </vt:variant>
      <vt:variant>
        <vt:lpwstr/>
      </vt:variant>
      <vt:variant>
        <vt:lpwstr>_Toc289688146</vt:lpwstr>
      </vt:variant>
      <vt:variant>
        <vt:i4>1376306</vt:i4>
      </vt:variant>
      <vt:variant>
        <vt:i4>710</vt:i4>
      </vt:variant>
      <vt:variant>
        <vt:i4>0</vt:i4>
      </vt:variant>
      <vt:variant>
        <vt:i4>5</vt:i4>
      </vt:variant>
      <vt:variant>
        <vt:lpwstr/>
      </vt:variant>
      <vt:variant>
        <vt:lpwstr>_Toc289688145</vt:lpwstr>
      </vt:variant>
      <vt:variant>
        <vt:i4>1376306</vt:i4>
      </vt:variant>
      <vt:variant>
        <vt:i4>704</vt:i4>
      </vt:variant>
      <vt:variant>
        <vt:i4>0</vt:i4>
      </vt:variant>
      <vt:variant>
        <vt:i4>5</vt:i4>
      </vt:variant>
      <vt:variant>
        <vt:lpwstr/>
      </vt:variant>
      <vt:variant>
        <vt:lpwstr>_Toc289688144</vt:lpwstr>
      </vt:variant>
      <vt:variant>
        <vt:i4>1376306</vt:i4>
      </vt:variant>
      <vt:variant>
        <vt:i4>698</vt:i4>
      </vt:variant>
      <vt:variant>
        <vt:i4>0</vt:i4>
      </vt:variant>
      <vt:variant>
        <vt:i4>5</vt:i4>
      </vt:variant>
      <vt:variant>
        <vt:lpwstr/>
      </vt:variant>
      <vt:variant>
        <vt:lpwstr>_Toc289688143</vt:lpwstr>
      </vt:variant>
      <vt:variant>
        <vt:i4>1376306</vt:i4>
      </vt:variant>
      <vt:variant>
        <vt:i4>692</vt:i4>
      </vt:variant>
      <vt:variant>
        <vt:i4>0</vt:i4>
      </vt:variant>
      <vt:variant>
        <vt:i4>5</vt:i4>
      </vt:variant>
      <vt:variant>
        <vt:lpwstr/>
      </vt:variant>
      <vt:variant>
        <vt:lpwstr>_Toc289688142</vt:lpwstr>
      </vt:variant>
      <vt:variant>
        <vt:i4>1376306</vt:i4>
      </vt:variant>
      <vt:variant>
        <vt:i4>686</vt:i4>
      </vt:variant>
      <vt:variant>
        <vt:i4>0</vt:i4>
      </vt:variant>
      <vt:variant>
        <vt:i4>5</vt:i4>
      </vt:variant>
      <vt:variant>
        <vt:lpwstr/>
      </vt:variant>
      <vt:variant>
        <vt:lpwstr>_Toc289688141</vt:lpwstr>
      </vt:variant>
      <vt:variant>
        <vt:i4>1376306</vt:i4>
      </vt:variant>
      <vt:variant>
        <vt:i4>680</vt:i4>
      </vt:variant>
      <vt:variant>
        <vt:i4>0</vt:i4>
      </vt:variant>
      <vt:variant>
        <vt:i4>5</vt:i4>
      </vt:variant>
      <vt:variant>
        <vt:lpwstr/>
      </vt:variant>
      <vt:variant>
        <vt:lpwstr>_Toc289688140</vt:lpwstr>
      </vt:variant>
      <vt:variant>
        <vt:i4>1179698</vt:i4>
      </vt:variant>
      <vt:variant>
        <vt:i4>674</vt:i4>
      </vt:variant>
      <vt:variant>
        <vt:i4>0</vt:i4>
      </vt:variant>
      <vt:variant>
        <vt:i4>5</vt:i4>
      </vt:variant>
      <vt:variant>
        <vt:lpwstr/>
      </vt:variant>
      <vt:variant>
        <vt:lpwstr>_Toc289688139</vt:lpwstr>
      </vt:variant>
      <vt:variant>
        <vt:i4>1179698</vt:i4>
      </vt:variant>
      <vt:variant>
        <vt:i4>668</vt:i4>
      </vt:variant>
      <vt:variant>
        <vt:i4>0</vt:i4>
      </vt:variant>
      <vt:variant>
        <vt:i4>5</vt:i4>
      </vt:variant>
      <vt:variant>
        <vt:lpwstr/>
      </vt:variant>
      <vt:variant>
        <vt:lpwstr>_Toc289688138</vt:lpwstr>
      </vt:variant>
      <vt:variant>
        <vt:i4>1179698</vt:i4>
      </vt:variant>
      <vt:variant>
        <vt:i4>662</vt:i4>
      </vt:variant>
      <vt:variant>
        <vt:i4>0</vt:i4>
      </vt:variant>
      <vt:variant>
        <vt:i4>5</vt:i4>
      </vt:variant>
      <vt:variant>
        <vt:lpwstr/>
      </vt:variant>
      <vt:variant>
        <vt:lpwstr>_Toc289688137</vt:lpwstr>
      </vt:variant>
      <vt:variant>
        <vt:i4>1179698</vt:i4>
      </vt:variant>
      <vt:variant>
        <vt:i4>656</vt:i4>
      </vt:variant>
      <vt:variant>
        <vt:i4>0</vt:i4>
      </vt:variant>
      <vt:variant>
        <vt:i4>5</vt:i4>
      </vt:variant>
      <vt:variant>
        <vt:lpwstr/>
      </vt:variant>
      <vt:variant>
        <vt:lpwstr>_Toc289688136</vt:lpwstr>
      </vt:variant>
      <vt:variant>
        <vt:i4>1179698</vt:i4>
      </vt:variant>
      <vt:variant>
        <vt:i4>650</vt:i4>
      </vt:variant>
      <vt:variant>
        <vt:i4>0</vt:i4>
      </vt:variant>
      <vt:variant>
        <vt:i4>5</vt:i4>
      </vt:variant>
      <vt:variant>
        <vt:lpwstr/>
      </vt:variant>
      <vt:variant>
        <vt:lpwstr>_Toc289688135</vt:lpwstr>
      </vt:variant>
      <vt:variant>
        <vt:i4>1179698</vt:i4>
      </vt:variant>
      <vt:variant>
        <vt:i4>644</vt:i4>
      </vt:variant>
      <vt:variant>
        <vt:i4>0</vt:i4>
      </vt:variant>
      <vt:variant>
        <vt:i4>5</vt:i4>
      </vt:variant>
      <vt:variant>
        <vt:lpwstr/>
      </vt:variant>
      <vt:variant>
        <vt:lpwstr>_Toc289688134</vt:lpwstr>
      </vt:variant>
      <vt:variant>
        <vt:i4>1179698</vt:i4>
      </vt:variant>
      <vt:variant>
        <vt:i4>638</vt:i4>
      </vt:variant>
      <vt:variant>
        <vt:i4>0</vt:i4>
      </vt:variant>
      <vt:variant>
        <vt:i4>5</vt:i4>
      </vt:variant>
      <vt:variant>
        <vt:lpwstr/>
      </vt:variant>
      <vt:variant>
        <vt:lpwstr>_Toc289688133</vt:lpwstr>
      </vt:variant>
      <vt:variant>
        <vt:i4>1179698</vt:i4>
      </vt:variant>
      <vt:variant>
        <vt:i4>632</vt:i4>
      </vt:variant>
      <vt:variant>
        <vt:i4>0</vt:i4>
      </vt:variant>
      <vt:variant>
        <vt:i4>5</vt:i4>
      </vt:variant>
      <vt:variant>
        <vt:lpwstr/>
      </vt:variant>
      <vt:variant>
        <vt:lpwstr>_Toc289688132</vt:lpwstr>
      </vt:variant>
      <vt:variant>
        <vt:i4>1179698</vt:i4>
      </vt:variant>
      <vt:variant>
        <vt:i4>626</vt:i4>
      </vt:variant>
      <vt:variant>
        <vt:i4>0</vt:i4>
      </vt:variant>
      <vt:variant>
        <vt:i4>5</vt:i4>
      </vt:variant>
      <vt:variant>
        <vt:lpwstr/>
      </vt:variant>
      <vt:variant>
        <vt:lpwstr>_Toc289688131</vt:lpwstr>
      </vt:variant>
      <vt:variant>
        <vt:i4>1179698</vt:i4>
      </vt:variant>
      <vt:variant>
        <vt:i4>620</vt:i4>
      </vt:variant>
      <vt:variant>
        <vt:i4>0</vt:i4>
      </vt:variant>
      <vt:variant>
        <vt:i4>5</vt:i4>
      </vt:variant>
      <vt:variant>
        <vt:lpwstr/>
      </vt:variant>
      <vt:variant>
        <vt:lpwstr>_Toc289688130</vt:lpwstr>
      </vt:variant>
      <vt:variant>
        <vt:i4>1245234</vt:i4>
      </vt:variant>
      <vt:variant>
        <vt:i4>614</vt:i4>
      </vt:variant>
      <vt:variant>
        <vt:i4>0</vt:i4>
      </vt:variant>
      <vt:variant>
        <vt:i4>5</vt:i4>
      </vt:variant>
      <vt:variant>
        <vt:lpwstr/>
      </vt:variant>
      <vt:variant>
        <vt:lpwstr>_Toc289688129</vt:lpwstr>
      </vt:variant>
      <vt:variant>
        <vt:i4>1245234</vt:i4>
      </vt:variant>
      <vt:variant>
        <vt:i4>608</vt:i4>
      </vt:variant>
      <vt:variant>
        <vt:i4>0</vt:i4>
      </vt:variant>
      <vt:variant>
        <vt:i4>5</vt:i4>
      </vt:variant>
      <vt:variant>
        <vt:lpwstr/>
      </vt:variant>
      <vt:variant>
        <vt:lpwstr>_Toc289688128</vt:lpwstr>
      </vt:variant>
      <vt:variant>
        <vt:i4>1245234</vt:i4>
      </vt:variant>
      <vt:variant>
        <vt:i4>602</vt:i4>
      </vt:variant>
      <vt:variant>
        <vt:i4>0</vt:i4>
      </vt:variant>
      <vt:variant>
        <vt:i4>5</vt:i4>
      </vt:variant>
      <vt:variant>
        <vt:lpwstr/>
      </vt:variant>
      <vt:variant>
        <vt:lpwstr>_Toc289688127</vt:lpwstr>
      </vt:variant>
      <vt:variant>
        <vt:i4>1245234</vt:i4>
      </vt:variant>
      <vt:variant>
        <vt:i4>596</vt:i4>
      </vt:variant>
      <vt:variant>
        <vt:i4>0</vt:i4>
      </vt:variant>
      <vt:variant>
        <vt:i4>5</vt:i4>
      </vt:variant>
      <vt:variant>
        <vt:lpwstr/>
      </vt:variant>
      <vt:variant>
        <vt:lpwstr>_Toc289688126</vt:lpwstr>
      </vt:variant>
      <vt:variant>
        <vt:i4>1245234</vt:i4>
      </vt:variant>
      <vt:variant>
        <vt:i4>590</vt:i4>
      </vt:variant>
      <vt:variant>
        <vt:i4>0</vt:i4>
      </vt:variant>
      <vt:variant>
        <vt:i4>5</vt:i4>
      </vt:variant>
      <vt:variant>
        <vt:lpwstr/>
      </vt:variant>
      <vt:variant>
        <vt:lpwstr>_Toc289688125</vt:lpwstr>
      </vt:variant>
      <vt:variant>
        <vt:i4>1245234</vt:i4>
      </vt:variant>
      <vt:variant>
        <vt:i4>584</vt:i4>
      </vt:variant>
      <vt:variant>
        <vt:i4>0</vt:i4>
      </vt:variant>
      <vt:variant>
        <vt:i4>5</vt:i4>
      </vt:variant>
      <vt:variant>
        <vt:lpwstr/>
      </vt:variant>
      <vt:variant>
        <vt:lpwstr>_Toc289688124</vt:lpwstr>
      </vt:variant>
      <vt:variant>
        <vt:i4>1245234</vt:i4>
      </vt:variant>
      <vt:variant>
        <vt:i4>578</vt:i4>
      </vt:variant>
      <vt:variant>
        <vt:i4>0</vt:i4>
      </vt:variant>
      <vt:variant>
        <vt:i4>5</vt:i4>
      </vt:variant>
      <vt:variant>
        <vt:lpwstr/>
      </vt:variant>
      <vt:variant>
        <vt:lpwstr>_Toc289688123</vt:lpwstr>
      </vt:variant>
      <vt:variant>
        <vt:i4>1245234</vt:i4>
      </vt:variant>
      <vt:variant>
        <vt:i4>572</vt:i4>
      </vt:variant>
      <vt:variant>
        <vt:i4>0</vt:i4>
      </vt:variant>
      <vt:variant>
        <vt:i4>5</vt:i4>
      </vt:variant>
      <vt:variant>
        <vt:lpwstr/>
      </vt:variant>
      <vt:variant>
        <vt:lpwstr>_Toc289688122</vt:lpwstr>
      </vt:variant>
      <vt:variant>
        <vt:i4>1245234</vt:i4>
      </vt:variant>
      <vt:variant>
        <vt:i4>566</vt:i4>
      </vt:variant>
      <vt:variant>
        <vt:i4>0</vt:i4>
      </vt:variant>
      <vt:variant>
        <vt:i4>5</vt:i4>
      </vt:variant>
      <vt:variant>
        <vt:lpwstr/>
      </vt:variant>
      <vt:variant>
        <vt:lpwstr>_Toc289688121</vt:lpwstr>
      </vt:variant>
      <vt:variant>
        <vt:i4>1245234</vt:i4>
      </vt:variant>
      <vt:variant>
        <vt:i4>560</vt:i4>
      </vt:variant>
      <vt:variant>
        <vt:i4>0</vt:i4>
      </vt:variant>
      <vt:variant>
        <vt:i4>5</vt:i4>
      </vt:variant>
      <vt:variant>
        <vt:lpwstr/>
      </vt:variant>
      <vt:variant>
        <vt:lpwstr>_Toc289688120</vt:lpwstr>
      </vt:variant>
      <vt:variant>
        <vt:i4>1048626</vt:i4>
      </vt:variant>
      <vt:variant>
        <vt:i4>554</vt:i4>
      </vt:variant>
      <vt:variant>
        <vt:i4>0</vt:i4>
      </vt:variant>
      <vt:variant>
        <vt:i4>5</vt:i4>
      </vt:variant>
      <vt:variant>
        <vt:lpwstr/>
      </vt:variant>
      <vt:variant>
        <vt:lpwstr>_Toc289688119</vt:lpwstr>
      </vt:variant>
      <vt:variant>
        <vt:i4>1048626</vt:i4>
      </vt:variant>
      <vt:variant>
        <vt:i4>548</vt:i4>
      </vt:variant>
      <vt:variant>
        <vt:i4>0</vt:i4>
      </vt:variant>
      <vt:variant>
        <vt:i4>5</vt:i4>
      </vt:variant>
      <vt:variant>
        <vt:lpwstr/>
      </vt:variant>
      <vt:variant>
        <vt:lpwstr>_Toc289688118</vt:lpwstr>
      </vt:variant>
      <vt:variant>
        <vt:i4>1048626</vt:i4>
      </vt:variant>
      <vt:variant>
        <vt:i4>542</vt:i4>
      </vt:variant>
      <vt:variant>
        <vt:i4>0</vt:i4>
      </vt:variant>
      <vt:variant>
        <vt:i4>5</vt:i4>
      </vt:variant>
      <vt:variant>
        <vt:lpwstr/>
      </vt:variant>
      <vt:variant>
        <vt:lpwstr>_Toc289688117</vt:lpwstr>
      </vt:variant>
      <vt:variant>
        <vt:i4>1048626</vt:i4>
      </vt:variant>
      <vt:variant>
        <vt:i4>536</vt:i4>
      </vt:variant>
      <vt:variant>
        <vt:i4>0</vt:i4>
      </vt:variant>
      <vt:variant>
        <vt:i4>5</vt:i4>
      </vt:variant>
      <vt:variant>
        <vt:lpwstr/>
      </vt:variant>
      <vt:variant>
        <vt:lpwstr>_Toc289688116</vt:lpwstr>
      </vt:variant>
      <vt:variant>
        <vt:i4>1048626</vt:i4>
      </vt:variant>
      <vt:variant>
        <vt:i4>530</vt:i4>
      </vt:variant>
      <vt:variant>
        <vt:i4>0</vt:i4>
      </vt:variant>
      <vt:variant>
        <vt:i4>5</vt:i4>
      </vt:variant>
      <vt:variant>
        <vt:lpwstr/>
      </vt:variant>
      <vt:variant>
        <vt:lpwstr>_Toc289688115</vt:lpwstr>
      </vt:variant>
      <vt:variant>
        <vt:i4>1048626</vt:i4>
      </vt:variant>
      <vt:variant>
        <vt:i4>524</vt:i4>
      </vt:variant>
      <vt:variant>
        <vt:i4>0</vt:i4>
      </vt:variant>
      <vt:variant>
        <vt:i4>5</vt:i4>
      </vt:variant>
      <vt:variant>
        <vt:lpwstr/>
      </vt:variant>
      <vt:variant>
        <vt:lpwstr>_Toc289688114</vt:lpwstr>
      </vt:variant>
      <vt:variant>
        <vt:i4>1048626</vt:i4>
      </vt:variant>
      <vt:variant>
        <vt:i4>518</vt:i4>
      </vt:variant>
      <vt:variant>
        <vt:i4>0</vt:i4>
      </vt:variant>
      <vt:variant>
        <vt:i4>5</vt:i4>
      </vt:variant>
      <vt:variant>
        <vt:lpwstr/>
      </vt:variant>
      <vt:variant>
        <vt:lpwstr>_Toc289688113</vt:lpwstr>
      </vt:variant>
      <vt:variant>
        <vt:i4>1048626</vt:i4>
      </vt:variant>
      <vt:variant>
        <vt:i4>512</vt:i4>
      </vt:variant>
      <vt:variant>
        <vt:i4>0</vt:i4>
      </vt:variant>
      <vt:variant>
        <vt:i4>5</vt:i4>
      </vt:variant>
      <vt:variant>
        <vt:lpwstr/>
      </vt:variant>
      <vt:variant>
        <vt:lpwstr>_Toc289688112</vt:lpwstr>
      </vt:variant>
      <vt:variant>
        <vt:i4>1048626</vt:i4>
      </vt:variant>
      <vt:variant>
        <vt:i4>506</vt:i4>
      </vt:variant>
      <vt:variant>
        <vt:i4>0</vt:i4>
      </vt:variant>
      <vt:variant>
        <vt:i4>5</vt:i4>
      </vt:variant>
      <vt:variant>
        <vt:lpwstr/>
      </vt:variant>
      <vt:variant>
        <vt:lpwstr>_Toc289688111</vt:lpwstr>
      </vt:variant>
      <vt:variant>
        <vt:i4>1048626</vt:i4>
      </vt:variant>
      <vt:variant>
        <vt:i4>500</vt:i4>
      </vt:variant>
      <vt:variant>
        <vt:i4>0</vt:i4>
      </vt:variant>
      <vt:variant>
        <vt:i4>5</vt:i4>
      </vt:variant>
      <vt:variant>
        <vt:lpwstr/>
      </vt:variant>
      <vt:variant>
        <vt:lpwstr>_Toc289688110</vt:lpwstr>
      </vt:variant>
      <vt:variant>
        <vt:i4>1114162</vt:i4>
      </vt:variant>
      <vt:variant>
        <vt:i4>494</vt:i4>
      </vt:variant>
      <vt:variant>
        <vt:i4>0</vt:i4>
      </vt:variant>
      <vt:variant>
        <vt:i4>5</vt:i4>
      </vt:variant>
      <vt:variant>
        <vt:lpwstr/>
      </vt:variant>
      <vt:variant>
        <vt:lpwstr>_Toc289688109</vt:lpwstr>
      </vt:variant>
      <vt:variant>
        <vt:i4>1114162</vt:i4>
      </vt:variant>
      <vt:variant>
        <vt:i4>488</vt:i4>
      </vt:variant>
      <vt:variant>
        <vt:i4>0</vt:i4>
      </vt:variant>
      <vt:variant>
        <vt:i4>5</vt:i4>
      </vt:variant>
      <vt:variant>
        <vt:lpwstr/>
      </vt:variant>
      <vt:variant>
        <vt:lpwstr>_Toc289688108</vt:lpwstr>
      </vt:variant>
      <vt:variant>
        <vt:i4>1114162</vt:i4>
      </vt:variant>
      <vt:variant>
        <vt:i4>482</vt:i4>
      </vt:variant>
      <vt:variant>
        <vt:i4>0</vt:i4>
      </vt:variant>
      <vt:variant>
        <vt:i4>5</vt:i4>
      </vt:variant>
      <vt:variant>
        <vt:lpwstr/>
      </vt:variant>
      <vt:variant>
        <vt:lpwstr>_Toc289688107</vt:lpwstr>
      </vt:variant>
      <vt:variant>
        <vt:i4>1114162</vt:i4>
      </vt:variant>
      <vt:variant>
        <vt:i4>476</vt:i4>
      </vt:variant>
      <vt:variant>
        <vt:i4>0</vt:i4>
      </vt:variant>
      <vt:variant>
        <vt:i4>5</vt:i4>
      </vt:variant>
      <vt:variant>
        <vt:lpwstr/>
      </vt:variant>
      <vt:variant>
        <vt:lpwstr>_Toc289688106</vt:lpwstr>
      </vt:variant>
      <vt:variant>
        <vt:i4>1114162</vt:i4>
      </vt:variant>
      <vt:variant>
        <vt:i4>470</vt:i4>
      </vt:variant>
      <vt:variant>
        <vt:i4>0</vt:i4>
      </vt:variant>
      <vt:variant>
        <vt:i4>5</vt:i4>
      </vt:variant>
      <vt:variant>
        <vt:lpwstr/>
      </vt:variant>
      <vt:variant>
        <vt:lpwstr>_Toc289688105</vt:lpwstr>
      </vt:variant>
      <vt:variant>
        <vt:i4>1114162</vt:i4>
      </vt:variant>
      <vt:variant>
        <vt:i4>464</vt:i4>
      </vt:variant>
      <vt:variant>
        <vt:i4>0</vt:i4>
      </vt:variant>
      <vt:variant>
        <vt:i4>5</vt:i4>
      </vt:variant>
      <vt:variant>
        <vt:lpwstr/>
      </vt:variant>
      <vt:variant>
        <vt:lpwstr>_Toc289688104</vt:lpwstr>
      </vt:variant>
      <vt:variant>
        <vt:i4>1114162</vt:i4>
      </vt:variant>
      <vt:variant>
        <vt:i4>458</vt:i4>
      </vt:variant>
      <vt:variant>
        <vt:i4>0</vt:i4>
      </vt:variant>
      <vt:variant>
        <vt:i4>5</vt:i4>
      </vt:variant>
      <vt:variant>
        <vt:lpwstr/>
      </vt:variant>
      <vt:variant>
        <vt:lpwstr>_Toc289688103</vt:lpwstr>
      </vt:variant>
      <vt:variant>
        <vt:i4>1114162</vt:i4>
      </vt:variant>
      <vt:variant>
        <vt:i4>452</vt:i4>
      </vt:variant>
      <vt:variant>
        <vt:i4>0</vt:i4>
      </vt:variant>
      <vt:variant>
        <vt:i4>5</vt:i4>
      </vt:variant>
      <vt:variant>
        <vt:lpwstr/>
      </vt:variant>
      <vt:variant>
        <vt:lpwstr>_Toc289688102</vt:lpwstr>
      </vt:variant>
      <vt:variant>
        <vt:i4>1114162</vt:i4>
      </vt:variant>
      <vt:variant>
        <vt:i4>446</vt:i4>
      </vt:variant>
      <vt:variant>
        <vt:i4>0</vt:i4>
      </vt:variant>
      <vt:variant>
        <vt:i4>5</vt:i4>
      </vt:variant>
      <vt:variant>
        <vt:lpwstr/>
      </vt:variant>
      <vt:variant>
        <vt:lpwstr>_Toc289688101</vt:lpwstr>
      </vt:variant>
      <vt:variant>
        <vt:i4>1114162</vt:i4>
      </vt:variant>
      <vt:variant>
        <vt:i4>440</vt:i4>
      </vt:variant>
      <vt:variant>
        <vt:i4>0</vt:i4>
      </vt:variant>
      <vt:variant>
        <vt:i4>5</vt:i4>
      </vt:variant>
      <vt:variant>
        <vt:lpwstr/>
      </vt:variant>
      <vt:variant>
        <vt:lpwstr>_Toc289688100</vt:lpwstr>
      </vt:variant>
      <vt:variant>
        <vt:i4>1572915</vt:i4>
      </vt:variant>
      <vt:variant>
        <vt:i4>434</vt:i4>
      </vt:variant>
      <vt:variant>
        <vt:i4>0</vt:i4>
      </vt:variant>
      <vt:variant>
        <vt:i4>5</vt:i4>
      </vt:variant>
      <vt:variant>
        <vt:lpwstr/>
      </vt:variant>
      <vt:variant>
        <vt:lpwstr>_Toc289688099</vt:lpwstr>
      </vt:variant>
      <vt:variant>
        <vt:i4>1572915</vt:i4>
      </vt:variant>
      <vt:variant>
        <vt:i4>428</vt:i4>
      </vt:variant>
      <vt:variant>
        <vt:i4>0</vt:i4>
      </vt:variant>
      <vt:variant>
        <vt:i4>5</vt:i4>
      </vt:variant>
      <vt:variant>
        <vt:lpwstr/>
      </vt:variant>
      <vt:variant>
        <vt:lpwstr>_Toc289688098</vt:lpwstr>
      </vt:variant>
      <vt:variant>
        <vt:i4>1572915</vt:i4>
      </vt:variant>
      <vt:variant>
        <vt:i4>422</vt:i4>
      </vt:variant>
      <vt:variant>
        <vt:i4>0</vt:i4>
      </vt:variant>
      <vt:variant>
        <vt:i4>5</vt:i4>
      </vt:variant>
      <vt:variant>
        <vt:lpwstr/>
      </vt:variant>
      <vt:variant>
        <vt:lpwstr>_Toc289688097</vt:lpwstr>
      </vt:variant>
      <vt:variant>
        <vt:i4>1572915</vt:i4>
      </vt:variant>
      <vt:variant>
        <vt:i4>416</vt:i4>
      </vt:variant>
      <vt:variant>
        <vt:i4>0</vt:i4>
      </vt:variant>
      <vt:variant>
        <vt:i4>5</vt:i4>
      </vt:variant>
      <vt:variant>
        <vt:lpwstr/>
      </vt:variant>
      <vt:variant>
        <vt:lpwstr>_Toc289688096</vt:lpwstr>
      </vt:variant>
      <vt:variant>
        <vt:i4>1572915</vt:i4>
      </vt:variant>
      <vt:variant>
        <vt:i4>410</vt:i4>
      </vt:variant>
      <vt:variant>
        <vt:i4>0</vt:i4>
      </vt:variant>
      <vt:variant>
        <vt:i4>5</vt:i4>
      </vt:variant>
      <vt:variant>
        <vt:lpwstr/>
      </vt:variant>
      <vt:variant>
        <vt:lpwstr>_Toc289688095</vt:lpwstr>
      </vt:variant>
      <vt:variant>
        <vt:i4>1572915</vt:i4>
      </vt:variant>
      <vt:variant>
        <vt:i4>404</vt:i4>
      </vt:variant>
      <vt:variant>
        <vt:i4>0</vt:i4>
      </vt:variant>
      <vt:variant>
        <vt:i4>5</vt:i4>
      </vt:variant>
      <vt:variant>
        <vt:lpwstr/>
      </vt:variant>
      <vt:variant>
        <vt:lpwstr>_Toc289688094</vt:lpwstr>
      </vt:variant>
      <vt:variant>
        <vt:i4>1572915</vt:i4>
      </vt:variant>
      <vt:variant>
        <vt:i4>398</vt:i4>
      </vt:variant>
      <vt:variant>
        <vt:i4>0</vt:i4>
      </vt:variant>
      <vt:variant>
        <vt:i4>5</vt:i4>
      </vt:variant>
      <vt:variant>
        <vt:lpwstr/>
      </vt:variant>
      <vt:variant>
        <vt:lpwstr>_Toc289688093</vt:lpwstr>
      </vt:variant>
      <vt:variant>
        <vt:i4>1572915</vt:i4>
      </vt:variant>
      <vt:variant>
        <vt:i4>392</vt:i4>
      </vt:variant>
      <vt:variant>
        <vt:i4>0</vt:i4>
      </vt:variant>
      <vt:variant>
        <vt:i4>5</vt:i4>
      </vt:variant>
      <vt:variant>
        <vt:lpwstr/>
      </vt:variant>
      <vt:variant>
        <vt:lpwstr>_Toc289688092</vt:lpwstr>
      </vt:variant>
      <vt:variant>
        <vt:i4>1572915</vt:i4>
      </vt:variant>
      <vt:variant>
        <vt:i4>386</vt:i4>
      </vt:variant>
      <vt:variant>
        <vt:i4>0</vt:i4>
      </vt:variant>
      <vt:variant>
        <vt:i4>5</vt:i4>
      </vt:variant>
      <vt:variant>
        <vt:lpwstr/>
      </vt:variant>
      <vt:variant>
        <vt:lpwstr>_Toc289688091</vt:lpwstr>
      </vt:variant>
      <vt:variant>
        <vt:i4>1572915</vt:i4>
      </vt:variant>
      <vt:variant>
        <vt:i4>380</vt:i4>
      </vt:variant>
      <vt:variant>
        <vt:i4>0</vt:i4>
      </vt:variant>
      <vt:variant>
        <vt:i4>5</vt:i4>
      </vt:variant>
      <vt:variant>
        <vt:lpwstr/>
      </vt:variant>
      <vt:variant>
        <vt:lpwstr>_Toc289688090</vt:lpwstr>
      </vt:variant>
      <vt:variant>
        <vt:i4>1638451</vt:i4>
      </vt:variant>
      <vt:variant>
        <vt:i4>374</vt:i4>
      </vt:variant>
      <vt:variant>
        <vt:i4>0</vt:i4>
      </vt:variant>
      <vt:variant>
        <vt:i4>5</vt:i4>
      </vt:variant>
      <vt:variant>
        <vt:lpwstr/>
      </vt:variant>
      <vt:variant>
        <vt:lpwstr>_Toc289688089</vt:lpwstr>
      </vt:variant>
      <vt:variant>
        <vt:i4>1638451</vt:i4>
      </vt:variant>
      <vt:variant>
        <vt:i4>368</vt:i4>
      </vt:variant>
      <vt:variant>
        <vt:i4>0</vt:i4>
      </vt:variant>
      <vt:variant>
        <vt:i4>5</vt:i4>
      </vt:variant>
      <vt:variant>
        <vt:lpwstr/>
      </vt:variant>
      <vt:variant>
        <vt:lpwstr>_Toc289688088</vt:lpwstr>
      </vt:variant>
      <vt:variant>
        <vt:i4>1638451</vt:i4>
      </vt:variant>
      <vt:variant>
        <vt:i4>362</vt:i4>
      </vt:variant>
      <vt:variant>
        <vt:i4>0</vt:i4>
      </vt:variant>
      <vt:variant>
        <vt:i4>5</vt:i4>
      </vt:variant>
      <vt:variant>
        <vt:lpwstr/>
      </vt:variant>
      <vt:variant>
        <vt:lpwstr>_Toc289688087</vt:lpwstr>
      </vt:variant>
      <vt:variant>
        <vt:i4>1638451</vt:i4>
      </vt:variant>
      <vt:variant>
        <vt:i4>356</vt:i4>
      </vt:variant>
      <vt:variant>
        <vt:i4>0</vt:i4>
      </vt:variant>
      <vt:variant>
        <vt:i4>5</vt:i4>
      </vt:variant>
      <vt:variant>
        <vt:lpwstr/>
      </vt:variant>
      <vt:variant>
        <vt:lpwstr>_Toc289688086</vt:lpwstr>
      </vt:variant>
      <vt:variant>
        <vt:i4>1638451</vt:i4>
      </vt:variant>
      <vt:variant>
        <vt:i4>350</vt:i4>
      </vt:variant>
      <vt:variant>
        <vt:i4>0</vt:i4>
      </vt:variant>
      <vt:variant>
        <vt:i4>5</vt:i4>
      </vt:variant>
      <vt:variant>
        <vt:lpwstr/>
      </vt:variant>
      <vt:variant>
        <vt:lpwstr>_Toc289688085</vt:lpwstr>
      </vt:variant>
      <vt:variant>
        <vt:i4>1638451</vt:i4>
      </vt:variant>
      <vt:variant>
        <vt:i4>344</vt:i4>
      </vt:variant>
      <vt:variant>
        <vt:i4>0</vt:i4>
      </vt:variant>
      <vt:variant>
        <vt:i4>5</vt:i4>
      </vt:variant>
      <vt:variant>
        <vt:lpwstr/>
      </vt:variant>
      <vt:variant>
        <vt:lpwstr>_Toc289688084</vt:lpwstr>
      </vt:variant>
      <vt:variant>
        <vt:i4>1638451</vt:i4>
      </vt:variant>
      <vt:variant>
        <vt:i4>338</vt:i4>
      </vt:variant>
      <vt:variant>
        <vt:i4>0</vt:i4>
      </vt:variant>
      <vt:variant>
        <vt:i4>5</vt:i4>
      </vt:variant>
      <vt:variant>
        <vt:lpwstr/>
      </vt:variant>
      <vt:variant>
        <vt:lpwstr>_Toc289688083</vt:lpwstr>
      </vt:variant>
      <vt:variant>
        <vt:i4>1638451</vt:i4>
      </vt:variant>
      <vt:variant>
        <vt:i4>332</vt:i4>
      </vt:variant>
      <vt:variant>
        <vt:i4>0</vt:i4>
      </vt:variant>
      <vt:variant>
        <vt:i4>5</vt:i4>
      </vt:variant>
      <vt:variant>
        <vt:lpwstr/>
      </vt:variant>
      <vt:variant>
        <vt:lpwstr>_Toc289688082</vt:lpwstr>
      </vt:variant>
      <vt:variant>
        <vt:i4>1638451</vt:i4>
      </vt:variant>
      <vt:variant>
        <vt:i4>326</vt:i4>
      </vt:variant>
      <vt:variant>
        <vt:i4>0</vt:i4>
      </vt:variant>
      <vt:variant>
        <vt:i4>5</vt:i4>
      </vt:variant>
      <vt:variant>
        <vt:lpwstr/>
      </vt:variant>
      <vt:variant>
        <vt:lpwstr>_Toc289688081</vt:lpwstr>
      </vt:variant>
      <vt:variant>
        <vt:i4>1638451</vt:i4>
      </vt:variant>
      <vt:variant>
        <vt:i4>320</vt:i4>
      </vt:variant>
      <vt:variant>
        <vt:i4>0</vt:i4>
      </vt:variant>
      <vt:variant>
        <vt:i4>5</vt:i4>
      </vt:variant>
      <vt:variant>
        <vt:lpwstr/>
      </vt:variant>
      <vt:variant>
        <vt:lpwstr>_Toc289688080</vt:lpwstr>
      </vt:variant>
      <vt:variant>
        <vt:i4>1441843</vt:i4>
      </vt:variant>
      <vt:variant>
        <vt:i4>314</vt:i4>
      </vt:variant>
      <vt:variant>
        <vt:i4>0</vt:i4>
      </vt:variant>
      <vt:variant>
        <vt:i4>5</vt:i4>
      </vt:variant>
      <vt:variant>
        <vt:lpwstr/>
      </vt:variant>
      <vt:variant>
        <vt:lpwstr>_Toc289688079</vt:lpwstr>
      </vt:variant>
      <vt:variant>
        <vt:i4>1441843</vt:i4>
      </vt:variant>
      <vt:variant>
        <vt:i4>308</vt:i4>
      </vt:variant>
      <vt:variant>
        <vt:i4>0</vt:i4>
      </vt:variant>
      <vt:variant>
        <vt:i4>5</vt:i4>
      </vt:variant>
      <vt:variant>
        <vt:lpwstr/>
      </vt:variant>
      <vt:variant>
        <vt:lpwstr>_Toc289688078</vt:lpwstr>
      </vt:variant>
      <vt:variant>
        <vt:i4>1441843</vt:i4>
      </vt:variant>
      <vt:variant>
        <vt:i4>302</vt:i4>
      </vt:variant>
      <vt:variant>
        <vt:i4>0</vt:i4>
      </vt:variant>
      <vt:variant>
        <vt:i4>5</vt:i4>
      </vt:variant>
      <vt:variant>
        <vt:lpwstr/>
      </vt:variant>
      <vt:variant>
        <vt:lpwstr>_Toc289688077</vt:lpwstr>
      </vt:variant>
      <vt:variant>
        <vt:i4>1441843</vt:i4>
      </vt:variant>
      <vt:variant>
        <vt:i4>296</vt:i4>
      </vt:variant>
      <vt:variant>
        <vt:i4>0</vt:i4>
      </vt:variant>
      <vt:variant>
        <vt:i4>5</vt:i4>
      </vt:variant>
      <vt:variant>
        <vt:lpwstr/>
      </vt:variant>
      <vt:variant>
        <vt:lpwstr>_Toc289688076</vt:lpwstr>
      </vt:variant>
      <vt:variant>
        <vt:i4>1441843</vt:i4>
      </vt:variant>
      <vt:variant>
        <vt:i4>290</vt:i4>
      </vt:variant>
      <vt:variant>
        <vt:i4>0</vt:i4>
      </vt:variant>
      <vt:variant>
        <vt:i4>5</vt:i4>
      </vt:variant>
      <vt:variant>
        <vt:lpwstr/>
      </vt:variant>
      <vt:variant>
        <vt:lpwstr>_Toc289688075</vt:lpwstr>
      </vt:variant>
      <vt:variant>
        <vt:i4>1441843</vt:i4>
      </vt:variant>
      <vt:variant>
        <vt:i4>284</vt:i4>
      </vt:variant>
      <vt:variant>
        <vt:i4>0</vt:i4>
      </vt:variant>
      <vt:variant>
        <vt:i4>5</vt:i4>
      </vt:variant>
      <vt:variant>
        <vt:lpwstr/>
      </vt:variant>
      <vt:variant>
        <vt:lpwstr>_Toc289688074</vt:lpwstr>
      </vt:variant>
      <vt:variant>
        <vt:i4>1441843</vt:i4>
      </vt:variant>
      <vt:variant>
        <vt:i4>278</vt:i4>
      </vt:variant>
      <vt:variant>
        <vt:i4>0</vt:i4>
      </vt:variant>
      <vt:variant>
        <vt:i4>5</vt:i4>
      </vt:variant>
      <vt:variant>
        <vt:lpwstr/>
      </vt:variant>
      <vt:variant>
        <vt:lpwstr>_Toc289688073</vt:lpwstr>
      </vt:variant>
      <vt:variant>
        <vt:i4>1441843</vt:i4>
      </vt:variant>
      <vt:variant>
        <vt:i4>272</vt:i4>
      </vt:variant>
      <vt:variant>
        <vt:i4>0</vt:i4>
      </vt:variant>
      <vt:variant>
        <vt:i4>5</vt:i4>
      </vt:variant>
      <vt:variant>
        <vt:lpwstr/>
      </vt:variant>
      <vt:variant>
        <vt:lpwstr>_Toc289688072</vt:lpwstr>
      </vt:variant>
      <vt:variant>
        <vt:i4>1441843</vt:i4>
      </vt:variant>
      <vt:variant>
        <vt:i4>266</vt:i4>
      </vt:variant>
      <vt:variant>
        <vt:i4>0</vt:i4>
      </vt:variant>
      <vt:variant>
        <vt:i4>5</vt:i4>
      </vt:variant>
      <vt:variant>
        <vt:lpwstr/>
      </vt:variant>
      <vt:variant>
        <vt:lpwstr>_Toc289688071</vt:lpwstr>
      </vt:variant>
      <vt:variant>
        <vt:i4>1441843</vt:i4>
      </vt:variant>
      <vt:variant>
        <vt:i4>260</vt:i4>
      </vt:variant>
      <vt:variant>
        <vt:i4>0</vt:i4>
      </vt:variant>
      <vt:variant>
        <vt:i4>5</vt:i4>
      </vt:variant>
      <vt:variant>
        <vt:lpwstr/>
      </vt:variant>
      <vt:variant>
        <vt:lpwstr>_Toc289688070</vt:lpwstr>
      </vt:variant>
      <vt:variant>
        <vt:i4>1507379</vt:i4>
      </vt:variant>
      <vt:variant>
        <vt:i4>254</vt:i4>
      </vt:variant>
      <vt:variant>
        <vt:i4>0</vt:i4>
      </vt:variant>
      <vt:variant>
        <vt:i4>5</vt:i4>
      </vt:variant>
      <vt:variant>
        <vt:lpwstr/>
      </vt:variant>
      <vt:variant>
        <vt:lpwstr>_Toc289688069</vt:lpwstr>
      </vt:variant>
      <vt:variant>
        <vt:i4>1507379</vt:i4>
      </vt:variant>
      <vt:variant>
        <vt:i4>248</vt:i4>
      </vt:variant>
      <vt:variant>
        <vt:i4>0</vt:i4>
      </vt:variant>
      <vt:variant>
        <vt:i4>5</vt:i4>
      </vt:variant>
      <vt:variant>
        <vt:lpwstr/>
      </vt:variant>
      <vt:variant>
        <vt:lpwstr>_Toc289688068</vt:lpwstr>
      </vt:variant>
      <vt:variant>
        <vt:i4>1507379</vt:i4>
      </vt:variant>
      <vt:variant>
        <vt:i4>242</vt:i4>
      </vt:variant>
      <vt:variant>
        <vt:i4>0</vt:i4>
      </vt:variant>
      <vt:variant>
        <vt:i4>5</vt:i4>
      </vt:variant>
      <vt:variant>
        <vt:lpwstr/>
      </vt:variant>
      <vt:variant>
        <vt:lpwstr>_Toc289688067</vt:lpwstr>
      </vt:variant>
      <vt:variant>
        <vt:i4>1507379</vt:i4>
      </vt:variant>
      <vt:variant>
        <vt:i4>236</vt:i4>
      </vt:variant>
      <vt:variant>
        <vt:i4>0</vt:i4>
      </vt:variant>
      <vt:variant>
        <vt:i4>5</vt:i4>
      </vt:variant>
      <vt:variant>
        <vt:lpwstr/>
      </vt:variant>
      <vt:variant>
        <vt:lpwstr>_Toc289688066</vt:lpwstr>
      </vt:variant>
      <vt:variant>
        <vt:i4>1507379</vt:i4>
      </vt:variant>
      <vt:variant>
        <vt:i4>230</vt:i4>
      </vt:variant>
      <vt:variant>
        <vt:i4>0</vt:i4>
      </vt:variant>
      <vt:variant>
        <vt:i4>5</vt:i4>
      </vt:variant>
      <vt:variant>
        <vt:lpwstr/>
      </vt:variant>
      <vt:variant>
        <vt:lpwstr>_Toc289688065</vt:lpwstr>
      </vt:variant>
      <vt:variant>
        <vt:i4>1507379</vt:i4>
      </vt:variant>
      <vt:variant>
        <vt:i4>224</vt:i4>
      </vt:variant>
      <vt:variant>
        <vt:i4>0</vt:i4>
      </vt:variant>
      <vt:variant>
        <vt:i4>5</vt:i4>
      </vt:variant>
      <vt:variant>
        <vt:lpwstr/>
      </vt:variant>
      <vt:variant>
        <vt:lpwstr>_Toc289688064</vt:lpwstr>
      </vt:variant>
      <vt:variant>
        <vt:i4>1507379</vt:i4>
      </vt:variant>
      <vt:variant>
        <vt:i4>218</vt:i4>
      </vt:variant>
      <vt:variant>
        <vt:i4>0</vt:i4>
      </vt:variant>
      <vt:variant>
        <vt:i4>5</vt:i4>
      </vt:variant>
      <vt:variant>
        <vt:lpwstr/>
      </vt:variant>
      <vt:variant>
        <vt:lpwstr>_Toc289688063</vt:lpwstr>
      </vt:variant>
      <vt:variant>
        <vt:i4>1507379</vt:i4>
      </vt:variant>
      <vt:variant>
        <vt:i4>212</vt:i4>
      </vt:variant>
      <vt:variant>
        <vt:i4>0</vt:i4>
      </vt:variant>
      <vt:variant>
        <vt:i4>5</vt:i4>
      </vt:variant>
      <vt:variant>
        <vt:lpwstr/>
      </vt:variant>
      <vt:variant>
        <vt:lpwstr>_Toc289688062</vt:lpwstr>
      </vt:variant>
      <vt:variant>
        <vt:i4>1507379</vt:i4>
      </vt:variant>
      <vt:variant>
        <vt:i4>206</vt:i4>
      </vt:variant>
      <vt:variant>
        <vt:i4>0</vt:i4>
      </vt:variant>
      <vt:variant>
        <vt:i4>5</vt:i4>
      </vt:variant>
      <vt:variant>
        <vt:lpwstr/>
      </vt:variant>
      <vt:variant>
        <vt:lpwstr>_Toc289688061</vt:lpwstr>
      </vt:variant>
      <vt:variant>
        <vt:i4>1507379</vt:i4>
      </vt:variant>
      <vt:variant>
        <vt:i4>200</vt:i4>
      </vt:variant>
      <vt:variant>
        <vt:i4>0</vt:i4>
      </vt:variant>
      <vt:variant>
        <vt:i4>5</vt:i4>
      </vt:variant>
      <vt:variant>
        <vt:lpwstr/>
      </vt:variant>
      <vt:variant>
        <vt:lpwstr>_Toc289688060</vt:lpwstr>
      </vt:variant>
      <vt:variant>
        <vt:i4>1310771</vt:i4>
      </vt:variant>
      <vt:variant>
        <vt:i4>194</vt:i4>
      </vt:variant>
      <vt:variant>
        <vt:i4>0</vt:i4>
      </vt:variant>
      <vt:variant>
        <vt:i4>5</vt:i4>
      </vt:variant>
      <vt:variant>
        <vt:lpwstr/>
      </vt:variant>
      <vt:variant>
        <vt:lpwstr>_Toc289688059</vt:lpwstr>
      </vt:variant>
      <vt:variant>
        <vt:i4>1310771</vt:i4>
      </vt:variant>
      <vt:variant>
        <vt:i4>188</vt:i4>
      </vt:variant>
      <vt:variant>
        <vt:i4>0</vt:i4>
      </vt:variant>
      <vt:variant>
        <vt:i4>5</vt:i4>
      </vt:variant>
      <vt:variant>
        <vt:lpwstr/>
      </vt:variant>
      <vt:variant>
        <vt:lpwstr>_Toc289688058</vt:lpwstr>
      </vt:variant>
      <vt:variant>
        <vt:i4>1310771</vt:i4>
      </vt:variant>
      <vt:variant>
        <vt:i4>182</vt:i4>
      </vt:variant>
      <vt:variant>
        <vt:i4>0</vt:i4>
      </vt:variant>
      <vt:variant>
        <vt:i4>5</vt:i4>
      </vt:variant>
      <vt:variant>
        <vt:lpwstr/>
      </vt:variant>
      <vt:variant>
        <vt:lpwstr>_Toc289688057</vt:lpwstr>
      </vt:variant>
      <vt:variant>
        <vt:i4>1310771</vt:i4>
      </vt:variant>
      <vt:variant>
        <vt:i4>176</vt:i4>
      </vt:variant>
      <vt:variant>
        <vt:i4>0</vt:i4>
      </vt:variant>
      <vt:variant>
        <vt:i4>5</vt:i4>
      </vt:variant>
      <vt:variant>
        <vt:lpwstr/>
      </vt:variant>
      <vt:variant>
        <vt:lpwstr>_Toc289688056</vt:lpwstr>
      </vt:variant>
      <vt:variant>
        <vt:i4>1310771</vt:i4>
      </vt:variant>
      <vt:variant>
        <vt:i4>170</vt:i4>
      </vt:variant>
      <vt:variant>
        <vt:i4>0</vt:i4>
      </vt:variant>
      <vt:variant>
        <vt:i4>5</vt:i4>
      </vt:variant>
      <vt:variant>
        <vt:lpwstr/>
      </vt:variant>
      <vt:variant>
        <vt:lpwstr>_Toc289688055</vt:lpwstr>
      </vt:variant>
      <vt:variant>
        <vt:i4>1310771</vt:i4>
      </vt:variant>
      <vt:variant>
        <vt:i4>164</vt:i4>
      </vt:variant>
      <vt:variant>
        <vt:i4>0</vt:i4>
      </vt:variant>
      <vt:variant>
        <vt:i4>5</vt:i4>
      </vt:variant>
      <vt:variant>
        <vt:lpwstr/>
      </vt:variant>
      <vt:variant>
        <vt:lpwstr>_Toc289688054</vt:lpwstr>
      </vt:variant>
      <vt:variant>
        <vt:i4>1310771</vt:i4>
      </vt:variant>
      <vt:variant>
        <vt:i4>158</vt:i4>
      </vt:variant>
      <vt:variant>
        <vt:i4>0</vt:i4>
      </vt:variant>
      <vt:variant>
        <vt:i4>5</vt:i4>
      </vt:variant>
      <vt:variant>
        <vt:lpwstr/>
      </vt:variant>
      <vt:variant>
        <vt:lpwstr>_Toc289688053</vt:lpwstr>
      </vt:variant>
      <vt:variant>
        <vt:i4>1310771</vt:i4>
      </vt:variant>
      <vt:variant>
        <vt:i4>152</vt:i4>
      </vt:variant>
      <vt:variant>
        <vt:i4>0</vt:i4>
      </vt:variant>
      <vt:variant>
        <vt:i4>5</vt:i4>
      </vt:variant>
      <vt:variant>
        <vt:lpwstr/>
      </vt:variant>
      <vt:variant>
        <vt:lpwstr>_Toc289688052</vt:lpwstr>
      </vt:variant>
      <vt:variant>
        <vt:i4>1310771</vt:i4>
      </vt:variant>
      <vt:variant>
        <vt:i4>146</vt:i4>
      </vt:variant>
      <vt:variant>
        <vt:i4>0</vt:i4>
      </vt:variant>
      <vt:variant>
        <vt:i4>5</vt:i4>
      </vt:variant>
      <vt:variant>
        <vt:lpwstr/>
      </vt:variant>
      <vt:variant>
        <vt:lpwstr>_Toc289688051</vt:lpwstr>
      </vt:variant>
      <vt:variant>
        <vt:i4>1310771</vt:i4>
      </vt:variant>
      <vt:variant>
        <vt:i4>140</vt:i4>
      </vt:variant>
      <vt:variant>
        <vt:i4>0</vt:i4>
      </vt:variant>
      <vt:variant>
        <vt:i4>5</vt:i4>
      </vt:variant>
      <vt:variant>
        <vt:lpwstr/>
      </vt:variant>
      <vt:variant>
        <vt:lpwstr>_Toc289688050</vt:lpwstr>
      </vt:variant>
      <vt:variant>
        <vt:i4>1376307</vt:i4>
      </vt:variant>
      <vt:variant>
        <vt:i4>134</vt:i4>
      </vt:variant>
      <vt:variant>
        <vt:i4>0</vt:i4>
      </vt:variant>
      <vt:variant>
        <vt:i4>5</vt:i4>
      </vt:variant>
      <vt:variant>
        <vt:lpwstr/>
      </vt:variant>
      <vt:variant>
        <vt:lpwstr>_Toc289688049</vt:lpwstr>
      </vt:variant>
      <vt:variant>
        <vt:i4>1376307</vt:i4>
      </vt:variant>
      <vt:variant>
        <vt:i4>128</vt:i4>
      </vt:variant>
      <vt:variant>
        <vt:i4>0</vt:i4>
      </vt:variant>
      <vt:variant>
        <vt:i4>5</vt:i4>
      </vt:variant>
      <vt:variant>
        <vt:lpwstr/>
      </vt:variant>
      <vt:variant>
        <vt:lpwstr>_Toc289688048</vt:lpwstr>
      </vt:variant>
      <vt:variant>
        <vt:i4>1376307</vt:i4>
      </vt:variant>
      <vt:variant>
        <vt:i4>122</vt:i4>
      </vt:variant>
      <vt:variant>
        <vt:i4>0</vt:i4>
      </vt:variant>
      <vt:variant>
        <vt:i4>5</vt:i4>
      </vt:variant>
      <vt:variant>
        <vt:lpwstr/>
      </vt:variant>
      <vt:variant>
        <vt:lpwstr>_Toc289688047</vt:lpwstr>
      </vt:variant>
      <vt:variant>
        <vt:i4>1376307</vt:i4>
      </vt:variant>
      <vt:variant>
        <vt:i4>116</vt:i4>
      </vt:variant>
      <vt:variant>
        <vt:i4>0</vt:i4>
      </vt:variant>
      <vt:variant>
        <vt:i4>5</vt:i4>
      </vt:variant>
      <vt:variant>
        <vt:lpwstr/>
      </vt:variant>
      <vt:variant>
        <vt:lpwstr>_Toc289688046</vt:lpwstr>
      </vt:variant>
      <vt:variant>
        <vt:i4>1376307</vt:i4>
      </vt:variant>
      <vt:variant>
        <vt:i4>110</vt:i4>
      </vt:variant>
      <vt:variant>
        <vt:i4>0</vt:i4>
      </vt:variant>
      <vt:variant>
        <vt:i4>5</vt:i4>
      </vt:variant>
      <vt:variant>
        <vt:lpwstr/>
      </vt:variant>
      <vt:variant>
        <vt:lpwstr>_Toc289688045</vt:lpwstr>
      </vt:variant>
      <vt:variant>
        <vt:i4>1376307</vt:i4>
      </vt:variant>
      <vt:variant>
        <vt:i4>104</vt:i4>
      </vt:variant>
      <vt:variant>
        <vt:i4>0</vt:i4>
      </vt:variant>
      <vt:variant>
        <vt:i4>5</vt:i4>
      </vt:variant>
      <vt:variant>
        <vt:lpwstr/>
      </vt:variant>
      <vt:variant>
        <vt:lpwstr>_Toc289688044</vt:lpwstr>
      </vt:variant>
      <vt:variant>
        <vt:i4>1376307</vt:i4>
      </vt:variant>
      <vt:variant>
        <vt:i4>98</vt:i4>
      </vt:variant>
      <vt:variant>
        <vt:i4>0</vt:i4>
      </vt:variant>
      <vt:variant>
        <vt:i4>5</vt:i4>
      </vt:variant>
      <vt:variant>
        <vt:lpwstr/>
      </vt:variant>
      <vt:variant>
        <vt:lpwstr>_Toc289688043</vt:lpwstr>
      </vt:variant>
      <vt:variant>
        <vt:i4>1376307</vt:i4>
      </vt:variant>
      <vt:variant>
        <vt:i4>92</vt:i4>
      </vt:variant>
      <vt:variant>
        <vt:i4>0</vt:i4>
      </vt:variant>
      <vt:variant>
        <vt:i4>5</vt:i4>
      </vt:variant>
      <vt:variant>
        <vt:lpwstr/>
      </vt:variant>
      <vt:variant>
        <vt:lpwstr>_Toc289688042</vt:lpwstr>
      </vt:variant>
      <vt:variant>
        <vt:i4>1376307</vt:i4>
      </vt:variant>
      <vt:variant>
        <vt:i4>86</vt:i4>
      </vt:variant>
      <vt:variant>
        <vt:i4>0</vt:i4>
      </vt:variant>
      <vt:variant>
        <vt:i4>5</vt:i4>
      </vt:variant>
      <vt:variant>
        <vt:lpwstr/>
      </vt:variant>
      <vt:variant>
        <vt:lpwstr>_Toc289688041</vt:lpwstr>
      </vt:variant>
      <vt:variant>
        <vt:i4>1376307</vt:i4>
      </vt:variant>
      <vt:variant>
        <vt:i4>80</vt:i4>
      </vt:variant>
      <vt:variant>
        <vt:i4>0</vt:i4>
      </vt:variant>
      <vt:variant>
        <vt:i4>5</vt:i4>
      </vt:variant>
      <vt:variant>
        <vt:lpwstr/>
      </vt:variant>
      <vt:variant>
        <vt:lpwstr>_Toc289688040</vt:lpwstr>
      </vt:variant>
      <vt:variant>
        <vt:i4>1179699</vt:i4>
      </vt:variant>
      <vt:variant>
        <vt:i4>74</vt:i4>
      </vt:variant>
      <vt:variant>
        <vt:i4>0</vt:i4>
      </vt:variant>
      <vt:variant>
        <vt:i4>5</vt:i4>
      </vt:variant>
      <vt:variant>
        <vt:lpwstr/>
      </vt:variant>
      <vt:variant>
        <vt:lpwstr>_Toc289688039</vt:lpwstr>
      </vt:variant>
      <vt:variant>
        <vt:i4>1179699</vt:i4>
      </vt:variant>
      <vt:variant>
        <vt:i4>68</vt:i4>
      </vt:variant>
      <vt:variant>
        <vt:i4>0</vt:i4>
      </vt:variant>
      <vt:variant>
        <vt:i4>5</vt:i4>
      </vt:variant>
      <vt:variant>
        <vt:lpwstr/>
      </vt:variant>
      <vt:variant>
        <vt:lpwstr>_Toc289688038</vt:lpwstr>
      </vt:variant>
      <vt:variant>
        <vt:i4>1179699</vt:i4>
      </vt:variant>
      <vt:variant>
        <vt:i4>62</vt:i4>
      </vt:variant>
      <vt:variant>
        <vt:i4>0</vt:i4>
      </vt:variant>
      <vt:variant>
        <vt:i4>5</vt:i4>
      </vt:variant>
      <vt:variant>
        <vt:lpwstr/>
      </vt:variant>
      <vt:variant>
        <vt:lpwstr>_Toc289688037</vt:lpwstr>
      </vt:variant>
      <vt:variant>
        <vt:i4>1179699</vt:i4>
      </vt:variant>
      <vt:variant>
        <vt:i4>56</vt:i4>
      </vt:variant>
      <vt:variant>
        <vt:i4>0</vt:i4>
      </vt:variant>
      <vt:variant>
        <vt:i4>5</vt:i4>
      </vt:variant>
      <vt:variant>
        <vt:lpwstr/>
      </vt:variant>
      <vt:variant>
        <vt:lpwstr>_Toc289688036</vt:lpwstr>
      </vt:variant>
      <vt:variant>
        <vt:i4>1179699</vt:i4>
      </vt:variant>
      <vt:variant>
        <vt:i4>50</vt:i4>
      </vt:variant>
      <vt:variant>
        <vt:i4>0</vt:i4>
      </vt:variant>
      <vt:variant>
        <vt:i4>5</vt:i4>
      </vt:variant>
      <vt:variant>
        <vt:lpwstr/>
      </vt:variant>
      <vt:variant>
        <vt:lpwstr>_Toc289688035</vt:lpwstr>
      </vt:variant>
      <vt:variant>
        <vt:i4>1179699</vt:i4>
      </vt:variant>
      <vt:variant>
        <vt:i4>44</vt:i4>
      </vt:variant>
      <vt:variant>
        <vt:i4>0</vt:i4>
      </vt:variant>
      <vt:variant>
        <vt:i4>5</vt:i4>
      </vt:variant>
      <vt:variant>
        <vt:lpwstr/>
      </vt:variant>
      <vt:variant>
        <vt:lpwstr>_Toc289688034</vt:lpwstr>
      </vt:variant>
      <vt:variant>
        <vt:i4>1179699</vt:i4>
      </vt:variant>
      <vt:variant>
        <vt:i4>38</vt:i4>
      </vt:variant>
      <vt:variant>
        <vt:i4>0</vt:i4>
      </vt:variant>
      <vt:variant>
        <vt:i4>5</vt:i4>
      </vt:variant>
      <vt:variant>
        <vt:lpwstr/>
      </vt:variant>
      <vt:variant>
        <vt:lpwstr>_Toc289688033</vt:lpwstr>
      </vt:variant>
      <vt:variant>
        <vt:i4>1179699</vt:i4>
      </vt:variant>
      <vt:variant>
        <vt:i4>32</vt:i4>
      </vt:variant>
      <vt:variant>
        <vt:i4>0</vt:i4>
      </vt:variant>
      <vt:variant>
        <vt:i4>5</vt:i4>
      </vt:variant>
      <vt:variant>
        <vt:lpwstr/>
      </vt:variant>
      <vt:variant>
        <vt:lpwstr>_Toc289688032</vt:lpwstr>
      </vt:variant>
      <vt:variant>
        <vt:i4>1179699</vt:i4>
      </vt:variant>
      <vt:variant>
        <vt:i4>26</vt:i4>
      </vt:variant>
      <vt:variant>
        <vt:i4>0</vt:i4>
      </vt:variant>
      <vt:variant>
        <vt:i4>5</vt:i4>
      </vt:variant>
      <vt:variant>
        <vt:lpwstr/>
      </vt:variant>
      <vt:variant>
        <vt:lpwstr>_Toc289688031</vt:lpwstr>
      </vt:variant>
      <vt:variant>
        <vt:i4>1179699</vt:i4>
      </vt:variant>
      <vt:variant>
        <vt:i4>20</vt:i4>
      </vt:variant>
      <vt:variant>
        <vt:i4>0</vt:i4>
      </vt:variant>
      <vt:variant>
        <vt:i4>5</vt:i4>
      </vt:variant>
      <vt:variant>
        <vt:lpwstr/>
      </vt:variant>
      <vt:variant>
        <vt:lpwstr>_Toc289688030</vt:lpwstr>
      </vt:variant>
      <vt:variant>
        <vt:i4>1245235</vt:i4>
      </vt:variant>
      <vt:variant>
        <vt:i4>14</vt:i4>
      </vt:variant>
      <vt:variant>
        <vt:i4>0</vt:i4>
      </vt:variant>
      <vt:variant>
        <vt:i4>5</vt:i4>
      </vt:variant>
      <vt:variant>
        <vt:lpwstr/>
      </vt:variant>
      <vt:variant>
        <vt:lpwstr>_Toc289688029</vt:lpwstr>
      </vt:variant>
      <vt:variant>
        <vt:i4>1245235</vt:i4>
      </vt:variant>
      <vt:variant>
        <vt:i4>8</vt:i4>
      </vt:variant>
      <vt:variant>
        <vt:i4>0</vt:i4>
      </vt:variant>
      <vt:variant>
        <vt:i4>5</vt:i4>
      </vt:variant>
      <vt:variant>
        <vt:lpwstr/>
      </vt:variant>
      <vt:variant>
        <vt:lpwstr>_Toc289688028</vt:lpwstr>
      </vt:variant>
      <vt:variant>
        <vt:i4>1245235</vt:i4>
      </vt:variant>
      <vt:variant>
        <vt:i4>2</vt:i4>
      </vt:variant>
      <vt:variant>
        <vt:i4>0</vt:i4>
      </vt:variant>
      <vt:variant>
        <vt:i4>5</vt:i4>
      </vt:variant>
      <vt:variant>
        <vt:lpwstr/>
      </vt:variant>
      <vt:variant>
        <vt:lpwstr>_Toc289688027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creator>lagoeiro</dc:creator>
  <cp:keywords>DIRAC;FIOCRUZ;Caderno de Encargos e Especificações</cp:keywords>
  <cp:lastModifiedBy>Darcy Rodrigues da Silva</cp:lastModifiedBy>
  <cp:revision>39</cp:revision>
  <cp:lastPrinted>2017-08-22T12:30:00Z</cp:lastPrinted>
  <dcterms:created xsi:type="dcterms:W3CDTF">2017-07-04T15:22:00Z</dcterms:created>
  <dcterms:modified xsi:type="dcterms:W3CDTF">2017-09-26T17:32:00Z</dcterms:modified>
</cp:coreProperties>
</file>